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3E" w:rsidRDefault="00393D8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«Корнет»</w:t>
      </w:r>
    </w:p>
    <w:p w:rsidR="00797E3E" w:rsidRDefault="00797E3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7E3E" w:rsidRDefault="00393D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БУХГАЛТЕРСКАЯ СПРАВКА № 5 от 28.10.2016 г.</w:t>
      </w:r>
    </w:p>
    <w:p w:rsidR="00797E3E" w:rsidRDefault="00393D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СПИСАНИИ КРЕДИТОРСКОЙ ЗАДОЛЖЕННОСТИ</w:t>
      </w:r>
    </w:p>
    <w:p w:rsidR="00797E3E" w:rsidRDefault="00797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E3E" w:rsidRDefault="00393D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проведенной инвентаризации расчетов с контрагентами 28 октября 2016 г. была выявлена кредиторская задолженность перед ООО «Каботаж» (ИНН 7714791085, ККПП 771402051, адрес: г. Москва, ул. Некрасова, д. 3), по которой истек срок исковой давности (а</w:t>
      </w:r>
      <w:r>
        <w:rPr>
          <w:rFonts w:ascii="Times New Roman" w:eastAsia="Times New Roman" w:hAnsi="Times New Roman" w:cs="Times New Roman"/>
          <w:sz w:val="24"/>
          <w:szCs w:val="24"/>
        </w:rPr>
        <w:t>кт № 2 инвентаризации расчетов с контрагентами от 28 октября 2016 г.).</w:t>
      </w:r>
    </w:p>
    <w:p w:rsidR="00797E3E" w:rsidRDefault="00797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E3E" w:rsidRDefault="00393D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Выявленная задолженность образовалась по договору № 118 купли-продажи ТМЦ от 03 октября 2013 г. Установленный в п. 3.2 договора срок расчета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отгруженные ТМЦ - до 14 октября 2013 г. </w:t>
      </w:r>
      <w:r>
        <w:rPr>
          <w:rFonts w:ascii="Times New Roman" w:eastAsia="Times New Roman" w:hAnsi="Times New Roman" w:cs="Times New Roman"/>
          <w:sz w:val="24"/>
          <w:szCs w:val="24"/>
        </w:rPr>
        <w:t>включительно.</w:t>
      </w:r>
    </w:p>
    <w:p w:rsidR="00797E3E" w:rsidRDefault="00797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E3E" w:rsidRDefault="00393D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Сумма кредиторской задолженности по указанному договору составляет 54 890,00 руб., в том числе НДС – 8 373,05 руб.</w:t>
      </w:r>
    </w:p>
    <w:p w:rsidR="00797E3E" w:rsidRDefault="00797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E3E" w:rsidRDefault="00393D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исковой давности за товары истек 15 октября 2016 года.</w:t>
      </w:r>
    </w:p>
    <w:p w:rsidR="00797E3E" w:rsidRDefault="00797E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7E3E" w:rsidRDefault="00393D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вышеизложенного, кредиторская задолженность в размере </w:t>
      </w:r>
      <w:r>
        <w:rPr>
          <w:rFonts w:ascii="Times New Roman" w:eastAsia="Times New Roman" w:hAnsi="Times New Roman" w:cs="Times New Roman"/>
          <w:sz w:val="24"/>
          <w:szCs w:val="24"/>
        </w:rPr>
        <w:t>54 890,00 руб. подлежит включению в состав внереализационных доходов по налогу на прибыль за 2016 год на основании пункта 18 статьи 250 Налогового кодекса РФ и может быть списана в бухгалтерском учете.</w:t>
      </w:r>
    </w:p>
    <w:p w:rsidR="00797E3E" w:rsidRDefault="00797E3E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12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91"/>
        <w:gridCol w:w="2107"/>
        <w:gridCol w:w="3452"/>
      </w:tblGrid>
      <w:tr w:rsidR="00797E3E">
        <w:tc>
          <w:tcPr>
            <w:tcW w:w="5691" w:type="dxa"/>
            <w:tcMar>
              <w:top w:w="90" w:type="dxa"/>
              <w:left w:w="15" w:type="dxa"/>
              <w:bottom w:w="15" w:type="dxa"/>
              <w:right w:w="300" w:type="dxa"/>
            </w:tcMar>
          </w:tcPr>
          <w:p w:rsidR="00797E3E" w:rsidRDefault="0039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797E3E" w:rsidRDefault="0039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«Корнет»</w:t>
            </w:r>
          </w:p>
        </w:tc>
        <w:tc>
          <w:tcPr>
            <w:tcW w:w="2107" w:type="dxa"/>
            <w:tcMar>
              <w:top w:w="90" w:type="dxa"/>
              <w:left w:w="15" w:type="dxa"/>
              <w:bottom w:w="15" w:type="dxa"/>
              <w:right w:w="300" w:type="dxa"/>
            </w:tcMar>
          </w:tcPr>
          <w:p w:rsidR="00797E3E" w:rsidRDefault="0039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Муха</w:t>
            </w:r>
          </w:p>
        </w:tc>
        <w:tc>
          <w:tcPr>
            <w:tcW w:w="3452" w:type="dxa"/>
            <w:tcMar>
              <w:top w:w="90" w:type="dxa"/>
              <w:left w:w="15" w:type="dxa"/>
              <w:bottom w:w="15" w:type="dxa"/>
              <w:right w:w="300" w:type="dxa"/>
            </w:tcMar>
          </w:tcPr>
          <w:p w:rsidR="00797E3E" w:rsidRDefault="00393D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 О.С.</w:t>
            </w:r>
          </w:p>
        </w:tc>
      </w:tr>
    </w:tbl>
    <w:p w:rsidR="00797E3E" w:rsidRDefault="00797E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97E3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97E3E"/>
    <w:rsid w:val="00393D87"/>
    <w:rsid w:val="007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2017-09-20T09:37:00Z</dcterms:created>
  <dcterms:modified xsi:type="dcterms:W3CDTF">2017-09-20T09:37:00Z</dcterms:modified>
</cp:coreProperties>
</file>