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58" w:rsidRPr="00025458" w:rsidRDefault="00025458" w:rsidP="00025458">
      <w:r w:rsidRPr="00025458">
        <w:rPr>
          <w:b/>
          <w:bCs/>
        </w:rPr>
        <w:t>Пояснения к бухгалтерскому балансу</w:t>
      </w:r>
    </w:p>
    <w:p w:rsidR="00025458" w:rsidRPr="00025458" w:rsidRDefault="00025458" w:rsidP="00025458">
      <w:r w:rsidRPr="00025458">
        <w:rPr>
          <w:b/>
          <w:bCs/>
        </w:rPr>
        <w:t>АО «Симфония» за 2016 год</w:t>
      </w:r>
    </w:p>
    <w:p w:rsidR="00025458" w:rsidRPr="00025458" w:rsidRDefault="00025458" w:rsidP="00025458">
      <w:r w:rsidRPr="00025458">
        <w:rPr>
          <w:b/>
          <w:bCs/>
        </w:rPr>
        <w:t>1. Общие сведения</w:t>
      </w:r>
    </w:p>
    <w:p w:rsidR="00025458" w:rsidRPr="00025458" w:rsidRDefault="00025458" w:rsidP="00025458">
      <w:r w:rsidRPr="00025458">
        <w:t>Акционерное общество (АО) «Симфония» зарегистрировано ИФНС № 6 по г. Москве 29.10.2009. </w:t>
      </w:r>
      <w:r w:rsidRPr="00025458">
        <w:rPr>
          <w:i/>
          <w:iCs/>
        </w:rPr>
        <w:t>(Далее можно привести следующую информацию: ОГРН, ИНН, КПП, реквизиты свидетельства о государственной регистрации, адрес.)</w:t>
      </w:r>
    </w:p>
    <w:p w:rsidR="00025458" w:rsidRPr="00025458" w:rsidRDefault="00025458" w:rsidP="00025458">
      <w:r w:rsidRPr="00025458">
        <w:t>Бухгалтерский баланс сформирован в соответствии с действующими в РФ правилами бухгалтерского учета и отчетности </w:t>
      </w:r>
      <w:r w:rsidRPr="00025458">
        <w:rPr>
          <w:i/>
          <w:iCs/>
        </w:rPr>
        <w:t>(если баланс составлен по МСФО, это необходимо указать).</w:t>
      </w:r>
    </w:p>
    <w:p w:rsidR="00025458" w:rsidRPr="00025458" w:rsidRDefault="00025458" w:rsidP="00025458">
      <w:r w:rsidRPr="00025458">
        <w:t>Уставный капитал: 1 000 000 (один миллион) руб.</w:t>
      </w:r>
    </w:p>
    <w:p w:rsidR="00025458" w:rsidRPr="00025458" w:rsidRDefault="00025458" w:rsidP="00025458">
      <w:r w:rsidRPr="00025458">
        <w:t>Количество акций: 1 000 штук номинальной стоимостью 1000 (одна тысяча) руб.</w:t>
      </w:r>
    </w:p>
    <w:p w:rsidR="00025458" w:rsidRPr="00025458" w:rsidRDefault="00025458" w:rsidP="00025458">
      <w:r w:rsidRPr="00025458">
        <w:t>Основной вид деятельности: переработка молока и производство сыра (ОКВЭД 15.51).</w:t>
      </w:r>
    </w:p>
    <w:p w:rsidR="00025458" w:rsidRPr="00025458" w:rsidRDefault="00025458" w:rsidP="00025458">
      <w:r w:rsidRPr="00025458">
        <w:t>Состав аффилированных лиц:</w:t>
      </w:r>
    </w:p>
    <w:p w:rsidR="00025458" w:rsidRPr="00025458" w:rsidRDefault="00025458" w:rsidP="00025458">
      <w:r w:rsidRPr="00025458">
        <w:t>Стеклов Андрей Анатольевич — член совета директоров;</w:t>
      </w:r>
    </w:p>
    <w:p w:rsidR="00025458" w:rsidRPr="00025458" w:rsidRDefault="00025458" w:rsidP="00025458">
      <w:proofErr w:type="spellStart"/>
      <w:r w:rsidRPr="00025458">
        <w:t>Заварзин</w:t>
      </w:r>
      <w:proofErr w:type="spellEnd"/>
      <w:r w:rsidRPr="00025458">
        <w:t xml:space="preserve"> Степан Николаевич — член совета директоров.</w:t>
      </w:r>
    </w:p>
    <w:p w:rsidR="00025458" w:rsidRPr="00025458" w:rsidRDefault="00025458" w:rsidP="00025458">
      <w:r w:rsidRPr="00025458">
        <w:rPr>
          <w:b/>
          <w:bCs/>
        </w:rPr>
        <w:t>2. Основные положения учетной политики</w:t>
      </w:r>
    </w:p>
    <w:p w:rsidR="00025458" w:rsidRPr="00025458" w:rsidRDefault="00025458" w:rsidP="00025458">
      <w:r w:rsidRPr="00025458">
        <w:t>Учетная политика</w:t>
      </w:r>
      <w:r>
        <w:t xml:space="preserve"> </w:t>
      </w:r>
      <w:bookmarkStart w:id="0" w:name="_GoBack"/>
      <w:bookmarkEnd w:id="0"/>
      <w:r w:rsidRPr="00025458">
        <w:t>утверждена приказом директора от 25.12.2014 № 156. </w:t>
      </w:r>
      <w:r w:rsidRPr="00025458">
        <w:rPr>
          <w:i/>
          <w:iCs/>
        </w:rPr>
        <w:t>(Далее коротко приводятся ее основные положения: методы амортизации, способы оценки активов и обязательств и др.)</w:t>
      </w:r>
    </w:p>
    <w:p w:rsidR="00025458" w:rsidRPr="00025458" w:rsidRDefault="00025458" w:rsidP="00025458">
      <w:r w:rsidRPr="00025458">
        <w:rPr>
          <w:b/>
          <w:bCs/>
        </w:rPr>
        <w:t>3. Структура баланса </w:t>
      </w:r>
      <w:r w:rsidRPr="00025458">
        <w:rPr>
          <w:i/>
          <w:iCs/>
        </w:rPr>
        <w:t>(каждая строка показывается в % от валюты баланса, рассчитываются изменения за период).</w:t>
      </w:r>
    </w:p>
    <w:p w:rsidR="00025458" w:rsidRPr="00025458" w:rsidRDefault="00025458" w:rsidP="00025458">
      <w:r w:rsidRPr="00025458">
        <w:rPr>
          <w:b/>
          <w:bCs/>
        </w:rPr>
        <w:t>4. Оценка стоимости чистых активов </w:t>
      </w:r>
      <w:r w:rsidRPr="00025458">
        <w:rPr>
          <w:i/>
          <w:iCs/>
        </w:rPr>
        <w:t>(величина чистых активов соотносится с уставным капиталом).</w:t>
      </w:r>
    </w:p>
    <w:p w:rsidR="00025458" w:rsidRPr="00025458" w:rsidRDefault="00025458" w:rsidP="00025458">
      <w:r w:rsidRPr="00025458">
        <w:rPr>
          <w:b/>
          <w:bCs/>
        </w:rPr>
        <w:t>5. Анализ основных финансовых показателей </w:t>
      </w:r>
      <w:r w:rsidRPr="00025458">
        <w:rPr>
          <w:i/>
          <w:iCs/>
        </w:rPr>
        <w:t>(Указываются финансовые коэффициенты: ликвидности, обеспеченности запасами, автономии, рентабельность активов и др. В этом же разделе анализируется степень зависимости от кредиторов, положение на рынке ценных бумаг и т.д.)</w:t>
      </w:r>
    </w:p>
    <w:p w:rsidR="00025458" w:rsidRPr="00025458" w:rsidRDefault="00025458" w:rsidP="00025458">
      <w:r w:rsidRPr="00025458">
        <w:rPr>
          <w:b/>
          <w:bCs/>
        </w:rPr>
        <w:t>6. Состав основных средств (руб.):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870"/>
        <w:gridCol w:w="1500"/>
        <w:gridCol w:w="1590"/>
      </w:tblGrid>
      <w:tr w:rsidR="00025458" w:rsidRPr="00025458" w:rsidTr="00025458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rPr>
                <w:b/>
                <w:bCs/>
              </w:rPr>
              <w:t>Первоначальная стоимость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rPr>
                <w:b/>
                <w:bCs/>
              </w:rPr>
              <w:t>Амортизация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rPr>
                <w:b/>
                <w:bCs/>
              </w:rPr>
              <w:t>Балансовая стоимость на 31.12.2016</w:t>
            </w:r>
          </w:p>
        </w:tc>
      </w:tr>
      <w:tr w:rsidR="00025458" w:rsidRPr="00025458" w:rsidTr="00025458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Земельные участки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1 270 000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1 270 000</w:t>
            </w:r>
          </w:p>
        </w:tc>
      </w:tr>
      <w:tr w:rsidR="00025458" w:rsidRPr="00025458" w:rsidTr="00025458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Здания, сооружения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58 321 000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6 987 000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1 334 000</w:t>
            </w:r>
          </w:p>
        </w:tc>
      </w:tr>
      <w:tr w:rsidR="00025458" w:rsidRPr="00025458" w:rsidTr="00025458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Транспортные средства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1 256 000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342 000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914 000</w:t>
            </w:r>
          </w:p>
        </w:tc>
      </w:tr>
      <w:tr w:rsidR="00025458" w:rsidRPr="00025458" w:rsidTr="00025458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Оборудование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32 598 000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4 984 000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27 614 000</w:t>
            </w:r>
          </w:p>
        </w:tc>
      </w:tr>
      <w:tr w:rsidR="00025458" w:rsidRPr="00025458" w:rsidTr="00025458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lastRenderedPageBreak/>
              <w:t>Инвентарь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352 000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78 000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458" w:rsidRPr="00025458" w:rsidRDefault="00025458" w:rsidP="00025458">
            <w:r w:rsidRPr="00025458">
              <w:t>274 000</w:t>
            </w:r>
          </w:p>
        </w:tc>
      </w:tr>
    </w:tbl>
    <w:p w:rsidR="00025458" w:rsidRPr="00025458" w:rsidRDefault="00025458" w:rsidP="00025458">
      <w:r w:rsidRPr="00025458">
        <w:rPr>
          <w:b/>
          <w:bCs/>
        </w:rPr>
        <w:t>7. Оценочные обязательства и резервы</w:t>
      </w:r>
    </w:p>
    <w:p w:rsidR="00025458" w:rsidRPr="00025458" w:rsidRDefault="00025458" w:rsidP="00025458">
      <w:r w:rsidRPr="00025458">
        <w:t>На 31.12.2016 сформировано оценочное обязательство по оплате очередных отпусков в сумме 1 426 000 руб., количество неоплаченных дней отпуска — 67, срок исполнения — 2017 год.</w:t>
      </w:r>
    </w:p>
    <w:p w:rsidR="00025458" w:rsidRPr="00025458" w:rsidRDefault="00025458" w:rsidP="00025458">
      <w:r w:rsidRPr="00025458">
        <w:t>Резерв по сомнительным долгам сформирован на сумму 1 678 000 руб. в связи с наличием просроченной и ничем не обеспеченной задолженности ООО «Тихие зори».</w:t>
      </w:r>
    </w:p>
    <w:p w:rsidR="00025458" w:rsidRPr="00025458" w:rsidRDefault="00025458" w:rsidP="00025458">
      <w:r w:rsidRPr="00025458">
        <w:t>Резерв под снижение стоимости МПЗ не создавался ввиду отсутствия признаков обесценения МПЗ.</w:t>
      </w:r>
    </w:p>
    <w:p w:rsidR="00025458" w:rsidRPr="00025458" w:rsidRDefault="00025458" w:rsidP="00025458">
      <w:r w:rsidRPr="00025458">
        <w:rPr>
          <w:b/>
          <w:bCs/>
        </w:rPr>
        <w:t>8. Труд и заработная плата</w:t>
      </w:r>
    </w:p>
    <w:p w:rsidR="00025458" w:rsidRPr="00025458" w:rsidRDefault="00025458" w:rsidP="00025458">
      <w:r w:rsidRPr="00025458">
        <w:t>Кредиторская задолженность по зарплате на 31.12.2016 составила 1 679 000 руб. (за декабрь 2016 года, срок выплаты: 15.01.2017). Текучесть кадров в отчетном периоде составила 24,98%, списочная численность — 167 чел. Среднемесячная зарплата — 20 675 руб.</w:t>
      </w:r>
    </w:p>
    <w:p w:rsidR="00025458" w:rsidRPr="00025458" w:rsidRDefault="00025458" w:rsidP="00025458">
      <w:r w:rsidRPr="00025458">
        <w:rPr>
          <w:b/>
          <w:bCs/>
        </w:rPr>
        <w:t>9. Выданные и полученные обеспечения и платежи </w:t>
      </w:r>
      <w:r w:rsidRPr="00025458">
        <w:rPr>
          <w:i/>
          <w:iCs/>
        </w:rPr>
        <w:t>(указываются все их виды).</w:t>
      </w:r>
    </w:p>
    <w:p w:rsidR="00025458" w:rsidRPr="00025458" w:rsidRDefault="00025458" w:rsidP="00025458">
      <w:r w:rsidRPr="00025458">
        <w:rPr>
          <w:b/>
          <w:bCs/>
        </w:rPr>
        <w:t>10. Прочая информация</w:t>
      </w:r>
    </w:p>
    <w:p w:rsidR="00025458" w:rsidRPr="00025458" w:rsidRDefault="00025458" w:rsidP="00025458">
      <w:r w:rsidRPr="00025458">
        <w:rPr>
          <w:i/>
          <w:iCs/>
        </w:rPr>
        <w:t>(Приводится перечень чрезвычайных фактов, их последствий, описание существенных фактов, повлиявших на показатели баланса, совершенные крупные сделки, события после отчетной даты, произведенные корректировки и другая необходимая информация.)</w:t>
      </w:r>
    </w:p>
    <w:p w:rsidR="00025458" w:rsidRPr="00025458" w:rsidRDefault="00025458" w:rsidP="00025458">
      <w:r w:rsidRPr="00025458">
        <w:t>Директор АО «Симфония» </w:t>
      </w:r>
      <w:r w:rsidRPr="00025458">
        <w:rPr>
          <w:i/>
          <w:iCs/>
        </w:rPr>
        <w:t>/подпись/</w:t>
      </w:r>
      <w:r w:rsidRPr="00025458">
        <w:t>      Девятов А. Н. 20.03.2017</w:t>
      </w:r>
    </w:p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0"/>
    <w:rsid w:val="00025458"/>
    <w:rsid w:val="000F61A6"/>
    <w:rsid w:val="00A303A0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EEFE-4C55-478F-803C-06105D4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2627</Characters>
  <Application>Microsoft Office Word</Application>
  <DocSecurity>0</DocSecurity>
  <Lines>77</Lines>
  <Paragraphs>27</Paragraphs>
  <ScaleCrop>false</ScaleCrop>
  <Company>Hewlett-Packard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2017-06-19T09:14:00Z</dcterms:created>
  <dcterms:modified xsi:type="dcterms:W3CDTF">2017-06-19T09:15:00Z</dcterms:modified>
</cp:coreProperties>
</file>