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1. Налогоплательщик имеет право уменьшить сумму акциза по подакцизным товарам, определенную в соответствии со </w:t>
      </w:r>
      <w:hyperlink r:id="rId5" w:anchor="dst6517" w:history="1">
        <w:r w:rsidRPr="00B90574">
          <w:rPr>
            <w:rFonts w:ascii="Arial" w:eastAsia="Times New Roman" w:hAnsi="Arial" w:cs="Arial"/>
            <w:color w:val="666699"/>
            <w:sz w:val="24"/>
            <w:szCs w:val="24"/>
            <w:lang w:eastAsia="ru-RU"/>
          </w:rPr>
          <w:t>статьей 194</w:t>
        </w:r>
      </w:hyperlink>
      <w:r w:rsidRPr="00B90574">
        <w:rPr>
          <w:rFonts w:ascii="Arial" w:eastAsia="Times New Roman" w:hAnsi="Arial" w:cs="Arial"/>
          <w:color w:val="000000"/>
          <w:sz w:val="24"/>
          <w:szCs w:val="24"/>
          <w:lang w:eastAsia="ru-RU"/>
        </w:rPr>
        <w:t>настоящей главы, на установленные настоящей статьей налоговые вычеты.</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Федеральных законов от 29.12.2000 </w:t>
      </w:r>
      <w:hyperlink r:id="rId6" w:anchor="dst100550" w:history="1">
        <w:r w:rsidRPr="00B90574">
          <w:rPr>
            <w:rFonts w:ascii="Arial" w:eastAsia="Times New Roman" w:hAnsi="Arial" w:cs="Arial"/>
            <w:color w:val="666699"/>
            <w:sz w:val="24"/>
            <w:szCs w:val="24"/>
            <w:lang w:eastAsia="ru-RU"/>
          </w:rPr>
          <w:t>N 166-ФЗ</w:t>
        </w:r>
      </w:hyperlink>
      <w:r w:rsidRPr="00B90574">
        <w:rPr>
          <w:rFonts w:ascii="Arial" w:eastAsia="Times New Roman" w:hAnsi="Arial" w:cs="Arial"/>
          <w:color w:val="000000"/>
          <w:sz w:val="24"/>
          <w:szCs w:val="24"/>
          <w:lang w:eastAsia="ru-RU"/>
        </w:rPr>
        <w:t>, от 24.07.2002 </w:t>
      </w:r>
      <w:hyperlink r:id="rId7" w:anchor="dst100253" w:history="1">
        <w:r w:rsidRPr="00B90574">
          <w:rPr>
            <w:rFonts w:ascii="Arial" w:eastAsia="Times New Roman" w:hAnsi="Arial" w:cs="Arial"/>
            <w:color w:val="666699"/>
            <w:sz w:val="24"/>
            <w:szCs w:val="24"/>
            <w:lang w:eastAsia="ru-RU"/>
          </w:rPr>
          <w:t>N 110-ФЗ</w:t>
        </w:r>
      </w:hyperlink>
      <w:r w:rsidRPr="00B90574">
        <w:rPr>
          <w:rFonts w:ascii="Arial" w:eastAsia="Times New Roman" w:hAnsi="Arial" w:cs="Arial"/>
          <w:color w:val="000000"/>
          <w:sz w:val="24"/>
          <w:szCs w:val="24"/>
          <w:lang w:eastAsia="ru-RU"/>
        </w:rPr>
        <w:t>)</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12140"/>
      <w:bookmarkEnd w:id="0"/>
      <w:r w:rsidRPr="00B90574">
        <w:rPr>
          <w:rFonts w:ascii="Arial" w:eastAsia="Times New Roman" w:hAnsi="Arial" w:cs="Arial"/>
          <w:color w:val="000000"/>
          <w:sz w:val="24"/>
          <w:szCs w:val="24"/>
          <w:lang w:eastAsia="ru-RU"/>
        </w:rPr>
        <w:t>2. Вычетам подлежат суммы акциза, предъявленные продавцами и уплаченные налогоплательщиком при приобретении подакцизных товаров либо уплаченные налогоплательщиком при ввозе подакцизных товаров на территорию Российской Федерации и иные территории и объекты, находящиеся под ее юрисдикцией, приобретших статус товаров Евразийского экономического союза, в дальнейшем использованных в качестве сырья для производства подакцизных товаров, если иное не установлено настоящим пунктом. При исчислении суммы акциза на спиртосодержащую продукцию и (или) алкогольную продукцию (за исключением вин, фруктовых вин, игристых вин (шампанских), сидра, пуаре, медовухи, пива и напитков, изготавливаемых на основе пива,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указанные налоговые вычеты производятся в пределах суммы акциза, исчисленной по подакцизным товарам, использованным в качестве сырья, произведенным на территории Российской Федерации, а также ввезенным в Российскую Федерацию с территорий государств - членов Евразийского экономического союза, являющимся товаром Евразийского экономического союза, исходя из объема использованных товаров (в литрах безводного этилового спирта) и ставки акциза, установленной </w:t>
      </w:r>
      <w:hyperlink r:id="rId8" w:anchor="dst13717" w:history="1">
        <w:r w:rsidRPr="00B90574">
          <w:rPr>
            <w:rFonts w:ascii="Arial" w:eastAsia="Times New Roman" w:hAnsi="Arial" w:cs="Arial"/>
            <w:color w:val="666699"/>
            <w:sz w:val="24"/>
            <w:szCs w:val="24"/>
            <w:lang w:eastAsia="ru-RU"/>
          </w:rPr>
          <w:t>пунктом 1 статьи 193</w:t>
        </w:r>
      </w:hyperlink>
      <w:r w:rsidRPr="00B90574">
        <w:rPr>
          <w:rFonts w:ascii="Arial" w:eastAsia="Times New Roman" w:hAnsi="Arial" w:cs="Arial"/>
          <w:color w:val="000000"/>
          <w:sz w:val="24"/>
          <w:szCs w:val="24"/>
          <w:lang w:eastAsia="ru-RU"/>
        </w:rPr>
        <w:t> настоящего Кодекса в отношении этилового спирта, реализуемого организациям, уплачивающим авансовый платеж акциза. В случае использования в качестве сырья при производстве алкогольной и (или) подакцизной спиртосодержащей продукции подакцизных товаров, ввезенных в Российскую Федерацию, за исключением подакцизных товаров, ввезенных в Российскую Федерацию с территорий государств - членов Евразийского экономического союза, являющихся товарами Евразийского экономического союза, налоговые вычеты производятся в пределах суммы акциза, исчисленной исходя из объема использованных товаров (в литрах безводного этилового спирта) и ставки акциза, установленной </w:t>
      </w:r>
      <w:hyperlink r:id="rId9" w:anchor="dst13717" w:history="1">
        <w:r w:rsidRPr="00B90574">
          <w:rPr>
            <w:rFonts w:ascii="Arial" w:eastAsia="Times New Roman" w:hAnsi="Arial" w:cs="Arial"/>
            <w:color w:val="666699"/>
            <w:sz w:val="24"/>
            <w:szCs w:val="24"/>
            <w:lang w:eastAsia="ru-RU"/>
          </w:rPr>
          <w:t>пунктом 1 статьи 193</w:t>
        </w:r>
      </w:hyperlink>
      <w:r w:rsidRPr="00B90574">
        <w:rPr>
          <w:rFonts w:ascii="Arial" w:eastAsia="Times New Roman" w:hAnsi="Arial" w:cs="Arial"/>
          <w:color w:val="000000"/>
          <w:sz w:val="24"/>
          <w:szCs w:val="24"/>
          <w:lang w:eastAsia="ru-RU"/>
        </w:rPr>
        <w:t> настоящего Кодекса в отношении этилового спирта, реализуемого организациям, не уплачивающим авансовый платеж акциза.</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Федеральных законов от 27.11.2010 </w:t>
      </w:r>
      <w:hyperlink r:id="rId10" w:anchor="dst100286" w:history="1">
        <w:r w:rsidRPr="00B90574">
          <w:rPr>
            <w:rFonts w:ascii="Arial" w:eastAsia="Times New Roman" w:hAnsi="Arial" w:cs="Arial"/>
            <w:color w:val="666699"/>
            <w:sz w:val="24"/>
            <w:szCs w:val="24"/>
            <w:lang w:eastAsia="ru-RU"/>
          </w:rPr>
          <w:t>N 306-ФЗ</w:t>
        </w:r>
      </w:hyperlink>
      <w:r w:rsidRPr="00B90574">
        <w:rPr>
          <w:rFonts w:ascii="Arial" w:eastAsia="Times New Roman" w:hAnsi="Arial" w:cs="Arial"/>
          <w:color w:val="000000"/>
          <w:sz w:val="24"/>
          <w:szCs w:val="24"/>
          <w:lang w:eastAsia="ru-RU"/>
        </w:rPr>
        <w:t>, от 18.07.2011 </w:t>
      </w:r>
      <w:hyperlink r:id="rId11" w:anchor="dst3" w:history="1">
        <w:r w:rsidRPr="00B90574">
          <w:rPr>
            <w:rFonts w:ascii="Arial" w:eastAsia="Times New Roman" w:hAnsi="Arial" w:cs="Arial"/>
            <w:color w:val="666699"/>
            <w:sz w:val="24"/>
            <w:szCs w:val="24"/>
            <w:lang w:eastAsia="ru-RU"/>
          </w:rPr>
          <w:t>N 218-ФЗ</w:t>
        </w:r>
      </w:hyperlink>
      <w:r w:rsidRPr="00B90574">
        <w:rPr>
          <w:rFonts w:ascii="Arial" w:eastAsia="Times New Roman" w:hAnsi="Arial" w:cs="Arial"/>
          <w:color w:val="000000"/>
          <w:sz w:val="24"/>
          <w:szCs w:val="24"/>
          <w:lang w:eastAsia="ru-RU"/>
        </w:rPr>
        <w:t> (ред. 28.11.2011), от 28.11.2011 </w:t>
      </w:r>
      <w:hyperlink r:id="rId12" w:anchor="dst100100" w:history="1">
        <w:r w:rsidRPr="00B90574">
          <w:rPr>
            <w:rFonts w:ascii="Arial" w:eastAsia="Times New Roman" w:hAnsi="Arial" w:cs="Arial"/>
            <w:color w:val="666699"/>
            <w:sz w:val="24"/>
            <w:szCs w:val="24"/>
            <w:lang w:eastAsia="ru-RU"/>
          </w:rPr>
          <w:t>N 338-ФЗ</w:t>
        </w:r>
      </w:hyperlink>
      <w:r w:rsidRPr="00B90574">
        <w:rPr>
          <w:rFonts w:ascii="Arial" w:eastAsia="Times New Roman" w:hAnsi="Arial" w:cs="Arial"/>
          <w:color w:val="000000"/>
          <w:sz w:val="24"/>
          <w:szCs w:val="24"/>
          <w:lang w:eastAsia="ru-RU"/>
        </w:rPr>
        <w:t>, от 25.12.2012 </w:t>
      </w:r>
      <w:hyperlink r:id="rId13" w:anchor="dst100056" w:history="1">
        <w:r w:rsidRPr="00B90574">
          <w:rPr>
            <w:rFonts w:ascii="Arial" w:eastAsia="Times New Roman" w:hAnsi="Arial" w:cs="Arial"/>
            <w:color w:val="666699"/>
            <w:sz w:val="24"/>
            <w:szCs w:val="24"/>
            <w:lang w:eastAsia="ru-RU"/>
          </w:rPr>
          <w:t>N 259-ФЗ</w:t>
        </w:r>
      </w:hyperlink>
      <w:r w:rsidRPr="00B90574">
        <w:rPr>
          <w:rFonts w:ascii="Arial" w:eastAsia="Times New Roman" w:hAnsi="Arial" w:cs="Arial"/>
          <w:color w:val="000000"/>
          <w:sz w:val="24"/>
          <w:szCs w:val="24"/>
          <w:lang w:eastAsia="ru-RU"/>
        </w:rPr>
        <w:t>, от 30.09.2013 </w:t>
      </w:r>
      <w:hyperlink r:id="rId14" w:anchor="dst100208" w:history="1">
        <w:r w:rsidRPr="00B90574">
          <w:rPr>
            <w:rFonts w:ascii="Arial" w:eastAsia="Times New Roman" w:hAnsi="Arial" w:cs="Arial"/>
            <w:color w:val="666699"/>
            <w:sz w:val="24"/>
            <w:szCs w:val="24"/>
            <w:lang w:eastAsia="ru-RU"/>
          </w:rPr>
          <w:t>N 269-ФЗ</w:t>
        </w:r>
      </w:hyperlink>
      <w:r w:rsidRPr="00B90574">
        <w:rPr>
          <w:rFonts w:ascii="Arial" w:eastAsia="Times New Roman" w:hAnsi="Arial" w:cs="Arial"/>
          <w:color w:val="000000"/>
          <w:sz w:val="24"/>
          <w:szCs w:val="24"/>
          <w:lang w:eastAsia="ru-RU"/>
        </w:rPr>
        <w:t>, от 23.11.2015 </w:t>
      </w:r>
      <w:hyperlink r:id="rId15" w:anchor="dst100245" w:history="1">
        <w:r w:rsidRPr="00B90574">
          <w:rPr>
            <w:rFonts w:ascii="Arial" w:eastAsia="Times New Roman" w:hAnsi="Arial" w:cs="Arial"/>
            <w:color w:val="666699"/>
            <w:sz w:val="24"/>
            <w:szCs w:val="24"/>
            <w:lang w:eastAsia="ru-RU"/>
          </w:rPr>
          <w:t>N 323-ФЗ</w:t>
        </w:r>
      </w:hyperlink>
      <w:r w:rsidRPr="00B90574">
        <w:rPr>
          <w:rFonts w:ascii="Arial" w:eastAsia="Times New Roman" w:hAnsi="Arial" w:cs="Arial"/>
          <w:color w:val="000000"/>
          <w:sz w:val="24"/>
          <w:szCs w:val="24"/>
          <w:lang w:eastAsia="ru-RU"/>
        </w:rPr>
        <w:t>)</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2942"/>
      <w:bookmarkEnd w:id="1"/>
      <w:r w:rsidRPr="00B90574">
        <w:rPr>
          <w:rFonts w:ascii="Arial" w:eastAsia="Times New Roman" w:hAnsi="Arial" w:cs="Arial"/>
          <w:color w:val="000000"/>
          <w:sz w:val="24"/>
          <w:szCs w:val="24"/>
          <w:lang w:eastAsia="ru-RU"/>
        </w:rPr>
        <w:t>В случае безвозвратной утери указанных подакцизных товаров (за исключением нефтепродуктов) в процессе их производства, хранения, перемещения и последующей технологической обработки суммы акциза также подлежат вычету. При этом вычету подлежит сумма акциза, относящаяся к части товаров, безвозвратно утерянных в пределах норм технологических потерь и (или) </w:t>
      </w:r>
      <w:hyperlink r:id="rId16" w:history="1">
        <w:r w:rsidRPr="00B90574">
          <w:rPr>
            <w:rFonts w:ascii="Arial" w:eastAsia="Times New Roman" w:hAnsi="Arial" w:cs="Arial"/>
            <w:color w:val="666699"/>
            <w:sz w:val="24"/>
            <w:szCs w:val="24"/>
            <w:lang w:eastAsia="ru-RU"/>
          </w:rPr>
          <w:t>норм естественной убыли</w:t>
        </w:r>
      </w:hyperlink>
      <w:r w:rsidRPr="00B90574">
        <w:rPr>
          <w:rFonts w:ascii="Arial" w:eastAsia="Times New Roman" w:hAnsi="Arial" w:cs="Arial"/>
          <w:color w:val="000000"/>
          <w:sz w:val="24"/>
          <w:szCs w:val="24"/>
          <w:lang w:eastAsia="ru-RU"/>
        </w:rPr>
        <w:t>, утвержденных уполномоченным федеральным органом исполнительной власти для соответствующей группы товаров.</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(абзац введен Федеральным </w:t>
      </w:r>
      <w:hyperlink r:id="rId17" w:anchor="dst100553"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29.12.2000 N 166-ФЗ, в ред. Федеральных законов от 24.07.2002 </w:t>
      </w:r>
      <w:hyperlink r:id="rId18" w:anchor="dst100634" w:history="1">
        <w:r w:rsidRPr="00B90574">
          <w:rPr>
            <w:rFonts w:ascii="Arial" w:eastAsia="Times New Roman" w:hAnsi="Arial" w:cs="Arial"/>
            <w:color w:val="666699"/>
            <w:sz w:val="24"/>
            <w:szCs w:val="24"/>
            <w:lang w:eastAsia="ru-RU"/>
          </w:rPr>
          <w:t>N 110-ФЗ</w:t>
        </w:r>
      </w:hyperlink>
      <w:r w:rsidRPr="00B90574">
        <w:rPr>
          <w:rFonts w:ascii="Arial" w:eastAsia="Times New Roman" w:hAnsi="Arial" w:cs="Arial"/>
          <w:color w:val="000000"/>
          <w:sz w:val="24"/>
          <w:szCs w:val="24"/>
          <w:lang w:eastAsia="ru-RU"/>
        </w:rPr>
        <w:t> (ред. 31.12.2002), от 26.07.2006 </w:t>
      </w:r>
      <w:hyperlink r:id="rId19" w:anchor="dst100162" w:history="1">
        <w:r w:rsidRPr="00B90574">
          <w:rPr>
            <w:rFonts w:ascii="Arial" w:eastAsia="Times New Roman" w:hAnsi="Arial" w:cs="Arial"/>
            <w:color w:val="666699"/>
            <w:sz w:val="24"/>
            <w:szCs w:val="24"/>
            <w:lang w:eastAsia="ru-RU"/>
          </w:rPr>
          <w:t>N 134-ФЗ</w:t>
        </w:r>
      </w:hyperlink>
      <w:r w:rsidRPr="00B90574">
        <w:rPr>
          <w:rFonts w:ascii="Arial" w:eastAsia="Times New Roman" w:hAnsi="Arial" w:cs="Arial"/>
          <w:color w:val="000000"/>
          <w:sz w:val="24"/>
          <w:szCs w:val="24"/>
          <w:lang w:eastAsia="ru-RU"/>
        </w:rPr>
        <w:t>)</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3868"/>
      <w:bookmarkEnd w:id="2"/>
      <w:r w:rsidRPr="00B90574">
        <w:rPr>
          <w:rFonts w:ascii="Arial" w:eastAsia="Times New Roman" w:hAnsi="Arial" w:cs="Arial"/>
          <w:color w:val="000000"/>
          <w:sz w:val="24"/>
          <w:szCs w:val="24"/>
          <w:lang w:eastAsia="ru-RU"/>
        </w:rPr>
        <w:lastRenderedPageBreak/>
        <w:t>В случае использования налогоплательщиком в налоговом периоде приобретенного подакцизного товара для производства одновременно подакцизных и неподакцизных товаров порядок определения суммы вычета, относящегося к подакцизному товару, использованному для производства подакцизных товаров, устанавливается принятой налогоплательщиком учетной политикой для целей налогообложения. Указанный порядок может быть изменен в случае изменения применяемой технологии производства либо с начала нового налогового периода, но не ранее чем по истечении 24 следующих подряд налоговых периодов.</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(абзац введен Федеральным </w:t>
      </w:r>
      <w:hyperlink r:id="rId20" w:anchor="dst100377"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30.11.2016 N 401-ФЗ)</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2141"/>
      <w:bookmarkEnd w:id="3"/>
      <w:r w:rsidRPr="00B90574">
        <w:rPr>
          <w:rFonts w:ascii="Arial" w:eastAsia="Times New Roman" w:hAnsi="Arial" w:cs="Arial"/>
          <w:color w:val="000000"/>
          <w:sz w:val="24"/>
          <w:szCs w:val="24"/>
          <w:lang w:eastAsia="ru-RU"/>
        </w:rPr>
        <w:t>3. При передаче подакцизных товаров, произведенных из давальческого сырья (материалов), в случае, если давальческим сырьем (материалами) являются подакцизные товары, вычетам подлежат суммы акциза, уплаченные собственником указанного давальческого сырья (материалов) при его приобретении либо уплаченные им при ввозе этого сырья (материалов) на территорию Российской Федерации и иные территории и объекты, находящиеся под ее юрисдикцией, приобретшего статус товара Евразийского экономического союза, а также суммы акциза, уплаченные собственником этого давальческого сырья (материалов) при его производстве.</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Федеральных законов от 24.07.2002 </w:t>
      </w:r>
      <w:hyperlink r:id="rId21" w:anchor="dst100635" w:history="1">
        <w:r w:rsidRPr="00B90574">
          <w:rPr>
            <w:rFonts w:ascii="Arial" w:eastAsia="Times New Roman" w:hAnsi="Arial" w:cs="Arial"/>
            <w:color w:val="666699"/>
            <w:sz w:val="24"/>
            <w:szCs w:val="24"/>
            <w:lang w:eastAsia="ru-RU"/>
          </w:rPr>
          <w:t>N 110-ФЗ</w:t>
        </w:r>
      </w:hyperlink>
      <w:r w:rsidRPr="00B90574">
        <w:rPr>
          <w:rFonts w:ascii="Arial" w:eastAsia="Times New Roman" w:hAnsi="Arial" w:cs="Arial"/>
          <w:color w:val="000000"/>
          <w:sz w:val="24"/>
          <w:szCs w:val="24"/>
          <w:lang w:eastAsia="ru-RU"/>
        </w:rPr>
        <w:t> (ред. 31.12.2002), от 26.07.2006 </w:t>
      </w:r>
      <w:hyperlink r:id="rId22" w:anchor="dst100163" w:history="1">
        <w:r w:rsidRPr="00B90574">
          <w:rPr>
            <w:rFonts w:ascii="Arial" w:eastAsia="Times New Roman" w:hAnsi="Arial" w:cs="Arial"/>
            <w:color w:val="666699"/>
            <w:sz w:val="24"/>
            <w:szCs w:val="24"/>
            <w:lang w:eastAsia="ru-RU"/>
          </w:rPr>
          <w:t>N 134-ФЗ</w:t>
        </w:r>
      </w:hyperlink>
      <w:r w:rsidRPr="00B90574">
        <w:rPr>
          <w:rFonts w:ascii="Arial" w:eastAsia="Times New Roman" w:hAnsi="Arial" w:cs="Arial"/>
          <w:color w:val="000000"/>
          <w:sz w:val="24"/>
          <w:szCs w:val="24"/>
          <w:lang w:eastAsia="ru-RU"/>
        </w:rPr>
        <w:t>, от 27.11.2010 </w:t>
      </w:r>
      <w:hyperlink r:id="rId23" w:anchor="dst100288" w:history="1">
        <w:r w:rsidRPr="00B90574">
          <w:rPr>
            <w:rFonts w:ascii="Arial" w:eastAsia="Times New Roman" w:hAnsi="Arial" w:cs="Arial"/>
            <w:color w:val="666699"/>
            <w:sz w:val="24"/>
            <w:szCs w:val="24"/>
            <w:lang w:eastAsia="ru-RU"/>
          </w:rPr>
          <w:t>N 306-ФЗ</w:t>
        </w:r>
      </w:hyperlink>
      <w:r w:rsidRPr="00B90574">
        <w:rPr>
          <w:rFonts w:ascii="Arial" w:eastAsia="Times New Roman" w:hAnsi="Arial" w:cs="Arial"/>
          <w:color w:val="000000"/>
          <w:sz w:val="24"/>
          <w:szCs w:val="24"/>
          <w:lang w:eastAsia="ru-RU"/>
        </w:rPr>
        <w:t>, от 23.11.2015 </w:t>
      </w:r>
      <w:hyperlink r:id="rId24" w:anchor="dst100246" w:history="1">
        <w:r w:rsidRPr="00B90574">
          <w:rPr>
            <w:rFonts w:ascii="Arial" w:eastAsia="Times New Roman" w:hAnsi="Arial" w:cs="Arial"/>
            <w:color w:val="666699"/>
            <w:sz w:val="24"/>
            <w:szCs w:val="24"/>
            <w:lang w:eastAsia="ru-RU"/>
          </w:rPr>
          <w:t>N 323-ФЗ</w:t>
        </w:r>
      </w:hyperlink>
      <w:r w:rsidRPr="00B90574">
        <w:rPr>
          <w:rFonts w:ascii="Arial" w:eastAsia="Times New Roman" w:hAnsi="Arial" w:cs="Arial"/>
          <w:color w:val="000000"/>
          <w:sz w:val="24"/>
          <w:szCs w:val="24"/>
          <w:lang w:eastAsia="ru-RU"/>
        </w:rPr>
        <w:t>)</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7564"/>
      <w:bookmarkEnd w:id="4"/>
      <w:r w:rsidRPr="00B90574">
        <w:rPr>
          <w:rFonts w:ascii="Arial" w:eastAsia="Times New Roman" w:hAnsi="Arial" w:cs="Arial"/>
          <w:color w:val="000000"/>
          <w:sz w:val="24"/>
          <w:szCs w:val="24"/>
          <w:lang w:eastAsia="ru-RU"/>
        </w:rPr>
        <w:t>4. Утратил силу с 1 июля 2012 года. - Федеральный </w:t>
      </w:r>
      <w:hyperlink r:id="rId25" w:anchor="dst100454" w:history="1">
        <w:r w:rsidRPr="00B90574">
          <w:rPr>
            <w:rFonts w:ascii="Arial" w:eastAsia="Times New Roman" w:hAnsi="Arial" w:cs="Arial"/>
            <w:color w:val="666699"/>
            <w:sz w:val="24"/>
            <w:szCs w:val="24"/>
            <w:lang w:eastAsia="ru-RU"/>
          </w:rPr>
          <w:t>закон</w:t>
        </w:r>
      </w:hyperlink>
      <w:r w:rsidRPr="00B90574">
        <w:rPr>
          <w:rFonts w:ascii="Arial" w:eastAsia="Times New Roman" w:hAnsi="Arial" w:cs="Arial"/>
          <w:color w:val="000000"/>
          <w:sz w:val="24"/>
          <w:szCs w:val="24"/>
          <w:lang w:eastAsia="ru-RU"/>
        </w:rPr>
        <w:t> от 18.07.2011 N 218-ФЗ.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2844"/>
      <w:bookmarkEnd w:id="5"/>
      <w:r w:rsidRPr="00B90574">
        <w:rPr>
          <w:rFonts w:ascii="Arial" w:eastAsia="Times New Roman" w:hAnsi="Arial" w:cs="Arial"/>
          <w:color w:val="000000"/>
          <w:sz w:val="24"/>
          <w:szCs w:val="24"/>
          <w:lang w:eastAsia="ru-RU"/>
        </w:rPr>
        <w:t>5. Вычетам подлежат суммы акциза, уплаченные налогоплательщиком, в случае возврата покупателем подакцизных товаров (в том числе возврата в течение гарантийного срока) или отказа от них, за исключением алкогольной и (или) подакцизной спиртосодержащей продукции, при соблюдении условий, установленных </w:t>
      </w:r>
      <w:hyperlink r:id="rId26" w:anchor="dst12846" w:history="1">
        <w:r w:rsidRPr="00B90574">
          <w:rPr>
            <w:rFonts w:ascii="Arial" w:eastAsia="Times New Roman" w:hAnsi="Arial" w:cs="Arial"/>
            <w:color w:val="666699"/>
            <w:sz w:val="24"/>
            <w:szCs w:val="24"/>
            <w:lang w:eastAsia="ru-RU"/>
          </w:rPr>
          <w:t>пунктом 5 статьи 201</w:t>
        </w:r>
      </w:hyperlink>
      <w:r w:rsidRPr="00B90574">
        <w:rPr>
          <w:rFonts w:ascii="Arial" w:eastAsia="Times New Roman" w:hAnsi="Arial" w:cs="Arial"/>
          <w:color w:val="000000"/>
          <w:sz w:val="24"/>
          <w:szCs w:val="24"/>
          <w:lang w:eastAsia="ru-RU"/>
        </w:rPr>
        <w:t> настоящего Кодекса.</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5 в ред. Федерального </w:t>
      </w:r>
      <w:hyperlink r:id="rId27" w:anchor="dst100078"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05.04.2016 N 101-ФЗ)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2945"/>
      <w:bookmarkEnd w:id="6"/>
      <w:r w:rsidRPr="00B90574">
        <w:rPr>
          <w:rFonts w:ascii="Arial" w:eastAsia="Times New Roman" w:hAnsi="Arial" w:cs="Arial"/>
          <w:color w:val="000000"/>
          <w:sz w:val="24"/>
          <w:szCs w:val="24"/>
          <w:lang w:eastAsia="ru-RU"/>
        </w:rPr>
        <w:t>6. Утратил силу с 1 января 2007 года. - Федеральный </w:t>
      </w:r>
      <w:hyperlink r:id="rId28" w:anchor="dst100164" w:history="1">
        <w:r w:rsidRPr="00B90574">
          <w:rPr>
            <w:rFonts w:ascii="Arial" w:eastAsia="Times New Roman" w:hAnsi="Arial" w:cs="Arial"/>
            <w:color w:val="666699"/>
            <w:sz w:val="24"/>
            <w:szCs w:val="24"/>
            <w:lang w:eastAsia="ru-RU"/>
          </w:rPr>
          <w:t>закон</w:t>
        </w:r>
      </w:hyperlink>
      <w:r w:rsidRPr="00B90574">
        <w:rPr>
          <w:rFonts w:ascii="Arial" w:eastAsia="Times New Roman" w:hAnsi="Arial" w:cs="Arial"/>
          <w:color w:val="000000"/>
          <w:sz w:val="24"/>
          <w:szCs w:val="24"/>
          <w:lang w:eastAsia="ru-RU"/>
        </w:rPr>
        <w:t> от 26.07.2006 N 134-ФЗ.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4419"/>
      <w:bookmarkEnd w:id="7"/>
      <w:r w:rsidRPr="00B90574">
        <w:rPr>
          <w:rFonts w:ascii="Arial" w:eastAsia="Times New Roman" w:hAnsi="Arial" w:cs="Arial"/>
          <w:color w:val="000000"/>
          <w:sz w:val="24"/>
          <w:szCs w:val="24"/>
          <w:lang w:eastAsia="ru-RU"/>
        </w:rPr>
        <w:t>7. Налогоплательщик имеет право уменьшить общую сумму акциза по подакцизным товарам, определенную в соответствии со </w:t>
      </w:r>
      <w:hyperlink r:id="rId29" w:anchor="dst6517" w:history="1">
        <w:r w:rsidRPr="00B90574">
          <w:rPr>
            <w:rFonts w:ascii="Arial" w:eastAsia="Times New Roman" w:hAnsi="Arial" w:cs="Arial"/>
            <w:color w:val="666699"/>
            <w:sz w:val="24"/>
            <w:szCs w:val="24"/>
            <w:lang w:eastAsia="ru-RU"/>
          </w:rPr>
          <w:t>статьей 194</w:t>
        </w:r>
      </w:hyperlink>
      <w:r w:rsidRPr="00B90574">
        <w:rPr>
          <w:rFonts w:ascii="Arial" w:eastAsia="Times New Roman" w:hAnsi="Arial" w:cs="Arial"/>
          <w:color w:val="000000"/>
          <w:sz w:val="24"/>
          <w:szCs w:val="24"/>
          <w:lang w:eastAsia="ru-RU"/>
        </w:rPr>
        <w:t>настоящего Кодекса, на сумму акциза, исчисленную налогоплательщиком с сумм авансовых и (или) иных платежей, полученных в счет оплаты предстоящих поставок подакцизных товаров.</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7 введен Федеральным </w:t>
      </w:r>
      <w:hyperlink r:id="rId30" w:anchor="dst100161"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07.08.2001 N 118-ФЗ, в ред. Федерального </w:t>
      </w:r>
      <w:hyperlink r:id="rId31" w:anchor="dst100088"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07.07.2003 N 117-ФЗ)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2946"/>
      <w:bookmarkEnd w:id="8"/>
      <w:r w:rsidRPr="00B90574">
        <w:rPr>
          <w:rFonts w:ascii="Arial" w:eastAsia="Times New Roman" w:hAnsi="Arial" w:cs="Arial"/>
          <w:color w:val="000000"/>
          <w:sz w:val="24"/>
          <w:szCs w:val="24"/>
          <w:lang w:eastAsia="ru-RU"/>
        </w:rPr>
        <w:t>8 - 10. Утратили силу с 1 января 2007 года. - Федеральный </w:t>
      </w:r>
      <w:hyperlink r:id="rId32" w:anchor="dst100164" w:history="1">
        <w:r w:rsidRPr="00B90574">
          <w:rPr>
            <w:rFonts w:ascii="Arial" w:eastAsia="Times New Roman" w:hAnsi="Arial" w:cs="Arial"/>
            <w:color w:val="666699"/>
            <w:sz w:val="24"/>
            <w:szCs w:val="24"/>
            <w:lang w:eastAsia="ru-RU"/>
          </w:rPr>
          <w:t>закон</w:t>
        </w:r>
      </w:hyperlink>
      <w:r w:rsidRPr="00B90574">
        <w:rPr>
          <w:rFonts w:ascii="Arial" w:eastAsia="Times New Roman" w:hAnsi="Arial" w:cs="Arial"/>
          <w:color w:val="000000"/>
          <w:sz w:val="24"/>
          <w:szCs w:val="24"/>
          <w:lang w:eastAsia="ru-RU"/>
        </w:rPr>
        <w:t> от 26.07.2006 N 134-ФЗ.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977"/>
      <w:bookmarkEnd w:id="9"/>
      <w:r w:rsidRPr="00B90574">
        <w:rPr>
          <w:rFonts w:ascii="Arial" w:eastAsia="Times New Roman" w:hAnsi="Arial" w:cs="Arial"/>
          <w:color w:val="000000"/>
          <w:sz w:val="24"/>
          <w:szCs w:val="24"/>
          <w:lang w:eastAsia="ru-RU"/>
        </w:rPr>
        <w:t xml:space="preserve">11. Вычетам подлежат суммы акциза, начисленные при получении (оприходовании) денатурированного этилового спирта налогоплательщиком, имеющим свидетельство на производство неспиртосодержащей продукции, при использовании денатурированного этилового спирта для производства </w:t>
      </w:r>
      <w:r w:rsidRPr="00B90574">
        <w:rPr>
          <w:rFonts w:ascii="Arial" w:eastAsia="Times New Roman" w:hAnsi="Arial" w:cs="Arial"/>
          <w:color w:val="000000"/>
          <w:sz w:val="24"/>
          <w:szCs w:val="24"/>
          <w:lang w:eastAsia="ru-RU"/>
        </w:rPr>
        <w:lastRenderedPageBreak/>
        <w:t>неспиртосодержащей продукции (при представлении документов в соответствии с </w:t>
      </w:r>
      <w:hyperlink r:id="rId33" w:anchor="dst1981" w:history="1">
        <w:r w:rsidRPr="00B90574">
          <w:rPr>
            <w:rFonts w:ascii="Arial" w:eastAsia="Times New Roman" w:hAnsi="Arial" w:cs="Arial"/>
            <w:color w:val="666699"/>
            <w:sz w:val="24"/>
            <w:szCs w:val="24"/>
            <w:lang w:eastAsia="ru-RU"/>
          </w:rPr>
          <w:t>пунктом 11 статьи 201</w:t>
        </w:r>
      </w:hyperlink>
      <w:r w:rsidRPr="00B90574">
        <w:rPr>
          <w:rFonts w:ascii="Arial" w:eastAsia="Times New Roman" w:hAnsi="Arial" w:cs="Arial"/>
          <w:color w:val="000000"/>
          <w:sz w:val="24"/>
          <w:szCs w:val="24"/>
          <w:lang w:eastAsia="ru-RU"/>
        </w:rPr>
        <w:t>настоящего Кодекса).</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11 введен Федеральным </w:t>
      </w:r>
      <w:hyperlink r:id="rId34" w:anchor="dst100127"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21.07.2005 N 107-ФЗ)</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978"/>
      <w:bookmarkEnd w:id="10"/>
      <w:r w:rsidRPr="00B90574">
        <w:rPr>
          <w:rFonts w:ascii="Arial" w:eastAsia="Times New Roman" w:hAnsi="Arial" w:cs="Arial"/>
          <w:color w:val="000000"/>
          <w:sz w:val="24"/>
          <w:szCs w:val="24"/>
          <w:lang w:eastAsia="ru-RU"/>
        </w:rPr>
        <w:t>12. Вычетам подлежат суммы акциза, начисленные налогоплательщиком, имеющим свидетельство на производство денатурированного этилового спирта, при реализации денатурированного этилового спирта налогоплательщику, имеющему свидетельство на производство неспиртосодержащей продукции (при представлении документов в соответствии с </w:t>
      </w:r>
      <w:hyperlink r:id="rId35" w:anchor="dst1988" w:history="1">
        <w:r w:rsidRPr="00B90574">
          <w:rPr>
            <w:rFonts w:ascii="Arial" w:eastAsia="Times New Roman" w:hAnsi="Arial" w:cs="Arial"/>
            <w:color w:val="666699"/>
            <w:sz w:val="24"/>
            <w:szCs w:val="24"/>
            <w:lang w:eastAsia="ru-RU"/>
          </w:rPr>
          <w:t>пунктом 12 статьи 201</w:t>
        </w:r>
      </w:hyperlink>
      <w:r w:rsidRPr="00B90574">
        <w:rPr>
          <w:rFonts w:ascii="Arial" w:eastAsia="Times New Roman" w:hAnsi="Arial" w:cs="Arial"/>
          <w:color w:val="000000"/>
          <w:sz w:val="24"/>
          <w:szCs w:val="24"/>
          <w:lang w:eastAsia="ru-RU"/>
        </w:rPr>
        <w:t> настоящего Кодекса).</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12 введен Федеральным </w:t>
      </w:r>
      <w:hyperlink r:id="rId36" w:anchor="dst100129"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21.07.2005 N 107-ФЗ)</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12142"/>
      <w:bookmarkEnd w:id="11"/>
      <w:r w:rsidRPr="00B90574">
        <w:rPr>
          <w:rFonts w:ascii="Arial" w:eastAsia="Times New Roman" w:hAnsi="Arial" w:cs="Arial"/>
          <w:color w:val="000000"/>
          <w:sz w:val="24"/>
          <w:szCs w:val="24"/>
          <w:lang w:eastAsia="ru-RU"/>
        </w:rPr>
        <w:t>13. Вычетам у налогоплательщика, имеющего свидетельство на производство прямогонного бензина, подлежат суммы акциза, исчисленные при реализации прямогонного бензина или передаче прямогонного бензина собственнику сырья, из которого произведен прямогонный бензин, в случае реализации (последующей реализации собственником сырья) такого прямогонного бензина налогоплательщику, имеющему свидетельство на переработку прямогонного бензина (при представлении документов в соответствии с </w:t>
      </w:r>
      <w:hyperlink r:id="rId37" w:anchor="dst2962" w:history="1">
        <w:r w:rsidRPr="00B90574">
          <w:rPr>
            <w:rFonts w:ascii="Arial" w:eastAsia="Times New Roman" w:hAnsi="Arial" w:cs="Arial"/>
            <w:color w:val="666699"/>
            <w:sz w:val="24"/>
            <w:szCs w:val="24"/>
            <w:lang w:eastAsia="ru-RU"/>
          </w:rPr>
          <w:t>пунктом 13 статьи 201</w:t>
        </w:r>
      </w:hyperlink>
      <w:r w:rsidRPr="00B90574">
        <w:rPr>
          <w:rFonts w:ascii="Arial" w:eastAsia="Times New Roman" w:hAnsi="Arial" w:cs="Arial"/>
          <w:color w:val="000000"/>
          <w:sz w:val="24"/>
          <w:szCs w:val="24"/>
          <w:lang w:eastAsia="ru-RU"/>
        </w:rPr>
        <w:t> настоящего Кодекса).</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13 в ред. Федерального </w:t>
      </w:r>
      <w:hyperlink r:id="rId38" w:anchor="dst100247"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23.11.2015 N 323-ФЗ)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2143"/>
      <w:bookmarkEnd w:id="12"/>
      <w:r w:rsidRPr="00B90574">
        <w:rPr>
          <w:rFonts w:ascii="Arial" w:eastAsia="Times New Roman" w:hAnsi="Arial" w:cs="Arial"/>
          <w:color w:val="000000"/>
          <w:sz w:val="24"/>
          <w:szCs w:val="24"/>
          <w:lang w:eastAsia="ru-RU"/>
        </w:rPr>
        <w:t>14. Вычетам подлежат суммы акциза, исчисленные налогоплательщиком, имеющим свидетельство на производство прямогонного бензина, при совершении с прямогонным бензином операций, указанных в </w:t>
      </w:r>
      <w:hyperlink r:id="rId39" w:anchor="dst2868" w:history="1">
        <w:r w:rsidRPr="00B90574">
          <w:rPr>
            <w:rFonts w:ascii="Arial" w:eastAsia="Times New Roman" w:hAnsi="Arial" w:cs="Arial"/>
            <w:color w:val="666699"/>
            <w:sz w:val="24"/>
            <w:szCs w:val="24"/>
            <w:lang w:eastAsia="ru-RU"/>
          </w:rPr>
          <w:t>подпунктах 7</w:t>
        </w:r>
      </w:hyperlink>
      <w:r w:rsidRPr="00B90574">
        <w:rPr>
          <w:rFonts w:ascii="Arial" w:eastAsia="Times New Roman" w:hAnsi="Arial" w:cs="Arial"/>
          <w:color w:val="000000"/>
          <w:sz w:val="24"/>
          <w:szCs w:val="24"/>
          <w:lang w:eastAsia="ru-RU"/>
        </w:rPr>
        <w:t> и </w:t>
      </w:r>
      <w:hyperlink r:id="rId40" w:anchor="dst2873" w:history="1">
        <w:r w:rsidRPr="00B90574">
          <w:rPr>
            <w:rFonts w:ascii="Arial" w:eastAsia="Times New Roman" w:hAnsi="Arial" w:cs="Arial"/>
            <w:color w:val="666699"/>
            <w:sz w:val="24"/>
            <w:szCs w:val="24"/>
            <w:lang w:eastAsia="ru-RU"/>
          </w:rPr>
          <w:t>12 пункта 1 статьи 182</w:t>
        </w:r>
      </w:hyperlink>
      <w:r w:rsidRPr="00B90574">
        <w:rPr>
          <w:rFonts w:ascii="Arial" w:eastAsia="Times New Roman" w:hAnsi="Arial" w:cs="Arial"/>
          <w:color w:val="000000"/>
          <w:sz w:val="24"/>
          <w:szCs w:val="24"/>
          <w:lang w:eastAsia="ru-RU"/>
        </w:rPr>
        <w:t> настоящего Кодекса (при представлении в соответствии с </w:t>
      </w:r>
      <w:hyperlink r:id="rId41" w:anchor="dst12163" w:history="1">
        <w:r w:rsidRPr="00B90574">
          <w:rPr>
            <w:rFonts w:ascii="Arial" w:eastAsia="Times New Roman" w:hAnsi="Arial" w:cs="Arial"/>
            <w:color w:val="666699"/>
            <w:sz w:val="24"/>
            <w:szCs w:val="24"/>
            <w:lang w:eastAsia="ru-RU"/>
          </w:rPr>
          <w:t>пунктом 14 статьи 201</w:t>
        </w:r>
      </w:hyperlink>
      <w:r w:rsidRPr="00B90574">
        <w:rPr>
          <w:rFonts w:ascii="Arial" w:eastAsia="Times New Roman" w:hAnsi="Arial" w:cs="Arial"/>
          <w:color w:val="000000"/>
          <w:sz w:val="24"/>
          <w:szCs w:val="24"/>
          <w:lang w:eastAsia="ru-RU"/>
        </w:rPr>
        <w:t> настоящего Кодекса документов, подтверждающих передачу произведенного прямогонного бензина на переработку в продукцию нефтехимии, прямогонный бензин, бензол, параксилол, ортоксилол лицам, имеющим свидетельство на переработку прямогонного бензина и (или) свидетельство на совершение операций с бензолом, параксилолом или ортоксилолом).</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14 в ред. Федерального </w:t>
      </w:r>
      <w:hyperlink r:id="rId42" w:anchor="dst100249"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23.11.2015 N 323-ФЗ)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2144"/>
      <w:bookmarkEnd w:id="13"/>
      <w:r w:rsidRPr="00B90574">
        <w:rPr>
          <w:rFonts w:ascii="Arial" w:eastAsia="Times New Roman" w:hAnsi="Arial" w:cs="Arial"/>
          <w:color w:val="000000"/>
          <w:sz w:val="24"/>
          <w:szCs w:val="24"/>
          <w:lang w:eastAsia="ru-RU"/>
        </w:rPr>
        <w:t>15. Вычетам подлежат умноженные на коэффициент, установленный настоящим пунктом, суммы акциза, исчисленные налогоплательщиком, имеющим свидетельство на переработку прямогонного бензина, при совершении операций, указанных в </w:t>
      </w:r>
      <w:hyperlink r:id="rId43" w:anchor="dst10590" w:history="1">
        <w:r w:rsidRPr="00B90574">
          <w:rPr>
            <w:rFonts w:ascii="Arial" w:eastAsia="Times New Roman" w:hAnsi="Arial" w:cs="Arial"/>
            <w:color w:val="666699"/>
            <w:sz w:val="24"/>
            <w:szCs w:val="24"/>
            <w:lang w:eastAsia="ru-RU"/>
          </w:rPr>
          <w:t>подпунктах 23</w:t>
        </w:r>
      </w:hyperlink>
      <w:r w:rsidRPr="00B90574">
        <w:rPr>
          <w:rFonts w:ascii="Arial" w:eastAsia="Times New Roman" w:hAnsi="Arial" w:cs="Arial"/>
          <w:color w:val="000000"/>
          <w:sz w:val="24"/>
          <w:szCs w:val="24"/>
          <w:lang w:eastAsia="ru-RU"/>
        </w:rPr>
        <w:t> и </w:t>
      </w:r>
      <w:hyperlink r:id="rId44" w:anchor="dst10591" w:history="1">
        <w:r w:rsidRPr="00B90574">
          <w:rPr>
            <w:rFonts w:ascii="Arial" w:eastAsia="Times New Roman" w:hAnsi="Arial" w:cs="Arial"/>
            <w:color w:val="666699"/>
            <w:sz w:val="24"/>
            <w:szCs w:val="24"/>
            <w:lang w:eastAsia="ru-RU"/>
          </w:rPr>
          <w:t>24 пункта 1 статьи 182</w:t>
        </w:r>
      </w:hyperlink>
      <w:r w:rsidRPr="00B90574">
        <w:rPr>
          <w:rFonts w:ascii="Arial" w:eastAsia="Times New Roman" w:hAnsi="Arial" w:cs="Arial"/>
          <w:color w:val="000000"/>
          <w:sz w:val="24"/>
          <w:szCs w:val="24"/>
          <w:lang w:eastAsia="ru-RU"/>
        </w:rPr>
        <w:t>настоящего Кодекса, а также при совершении операций, указанных в </w:t>
      </w:r>
      <w:hyperlink r:id="rId45" w:anchor="dst2875" w:history="1">
        <w:r w:rsidRPr="00B90574">
          <w:rPr>
            <w:rFonts w:ascii="Arial" w:eastAsia="Times New Roman" w:hAnsi="Arial" w:cs="Arial"/>
            <w:color w:val="666699"/>
            <w:sz w:val="24"/>
            <w:szCs w:val="24"/>
            <w:lang w:eastAsia="ru-RU"/>
          </w:rPr>
          <w:t>подпункте 21 пункта 1 статьи 182</w:t>
        </w:r>
      </w:hyperlink>
      <w:r w:rsidRPr="00B90574">
        <w:rPr>
          <w:rFonts w:ascii="Arial" w:eastAsia="Times New Roman" w:hAnsi="Arial" w:cs="Arial"/>
          <w:color w:val="000000"/>
          <w:sz w:val="24"/>
          <w:szCs w:val="24"/>
          <w:lang w:eastAsia="ru-RU"/>
        </w:rPr>
        <w:t> настоящего Кодекса, при использовании полученного прямогонного бензина для производства прямогонного бензина, продукции нефтехимии или для производства бензола, параксилола или ортоксилола и представлении документов в соответствии с </w:t>
      </w:r>
      <w:hyperlink r:id="rId46" w:anchor="dst10764" w:history="1">
        <w:r w:rsidRPr="00B90574">
          <w:rPr>
            <w:rFonts w:ascii="Arial" w:eastAsia="Times New Roman" w:hAnsi="Arial" w:cs="Arial"/>
            <w:color w:val="666699"/>
            <w:sz w:val="24"/>
            <w:szCs w:val="24"/>
            <w:lang w:eastAsia="ru-RU"/>
          </w:rPr>
          <w:t>пунктом 15 статьи 201</w:t>
        </w:r>
      </w:hyperlink>
      <w:r w:rsidRPr="00B90574">
        <w:rPr>
          <w:rFonts w:ascii="Arial" w:eastAsia="Times New Roman" w:hAnsi="Arial" w:cs="Arial"/>
          <w:color w:val="000000"/>
          <w:sz w:val="24"/>
          <w:szCs w:val="24"/>
          <w:lang w:eastAsia="ru-RU"/>
        </w:rPr>
        <w:t> настоящего Кодекса.</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Федерального </w:t>
      </w:r>
      <w:hyperlink r:id="rId47" w:anchor="dst100252"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23.11.2015 N 323-ФЗ)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2145"/>
      <w:bookmarkEnd w:id="14"/>
      <w:r w:rsidRPr="00B90574">
        <w:rPr>
          <w:rFonts w:ascii="Arial" w:eastAsia="Times New Roman" w:hAnsi="Arial" w:cs="Arial"/>
          <w:color w:val="000000"/>
          <w:sz w:val="24"/>
          <w:szCs w:val="24"/>
          <w:lang w:eastAsia="ru-RU"/>
        </w:rPr>
        <w:t>В случае использования полученного (оприходованного) прямогонного бензина для производства продукции нефтехимии, если такая продукция нефтехимии произведена в результате химических превращений, протекающих при температуре выше 700 градусов Цельсия (согласно технической документации на технологическое оборудование, посредством которого осуществляются химические превращения), или в результате дегидрирования бензиновых фракций, коэффициент применяется в следующих размерах:</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Федерального </w:t>
      </w:r>
      <w:hyperlink r:id="rId48" w:anchor="dst100254"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23.11.2015 N 323-ФЗ)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lastRenderedPageBreak/>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3045"/>
      <w:bookmarkEnd w:id="15"/>
      <w:r w:rsidRPr="00B90574">
        <w:rPr>
          <w:rFonts w:ascii="Arial" w:eastAsia="Times New Roman" w:hAnsi="Arial" w:cs="Arial"/>
          <w:color w:val="000000"/>
          <w:sz w:val="24"/>
          <w:szCs w:val="24"/>
          <w:lang w:eastAsia="ru-RU"/>
        </w:rPr>
        <w:t>с 1 января по 31 июля 2016 года включительно - 1,6;</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Федерального </w:t>
      </w:r>
      <w:hyperlink r:id="rId49" w:anchor="dst100023"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30.06.2016 N 225-ФЗ)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13046"/>
      <w:bookmarkEnd w:id="16"/>
      <w:r w:rsidRPr="00B90574">
        <w:rPr>
          <w:rFonts w:ascii="Arial" w:eastAsia="Times New Roman" w:hAnsi="Arial" w:cs="Arial"/>
          <w:color w:val="000000"/>
          <w:sz w:val="24"/>
          <w:szCs w:val="24"/>
          <w:lang w:eastAsia="ru-RU"/>
        </w:rPr>
        <w:t>с 1 августа по 31 декабря 2016 года включительно - 1,40;</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Федерального </w:t>
      </w:r>
      <w:hyperlink r:id="rId50" w:anchor="dst100025"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30.06.2016 N 225-ФЗ)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3869"/>
      <w:bookmarkEnd w:id="17"/>
      <w:r w:rsidRPr="00B90574">
        <w:rPr>
          <w:rFonts w:ascii="Arial" w:eastAsia="Times New Roman" w:hAnsi="Arial" w:cs="Arial"/>
          <w:color w:val="000000"/>
          <w:sz w:val="24"/>
          <w:szCs w:val="24"/>
          <w:lang w:eastAsia="ru-RU"/>
        </w:rPr>
        <w:t>с 1 января 2017 года - 1,7.</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Федерального </w:t>
      </w:r>
      <w:hyperlink r:id="rId51" w:anchor="dst100379"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30.11.2016 N 401-ФЗ)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2146"/>
      <w:bookmarkEnd w:id="18"/>
      <w:r w:rsidRPr="00B90574">
        <w:rPr>
          <w:rFonts w:ascii="Arial" w:eastAsia="Times New Roman" w:hAnsi="Arial" w:cs="Arial"/>
          <w:color w:val="000000"/>
          <w:sz w:val="24"/>
          <w:szCs w:val="24"/>
          <w:lang w:eastAsia="ru-RU"/>
        </w:rPr>
        <w:t>Суммы акциза, начисленные при совершении операций, указанных в </w:t>
      </w:r>
      <w:hyperlink r:id="rId52" w:anchor="dst2875" w:history="1">
        <w:r w:rsidRPr="00B90574">
          <w:rPr>
            <w:rFonts w:ascii="Arial" w:eastAsia="Times New Roman" w:hAnsi="Arial" w:cs="Arial"/>
            <w:color w:val="666699"/>
            <w:sz w:val="24"/>
            <w:szCs w:val="24"/>
            <w:lang w:eastAsia="ru-RU"/>
          </w:rPr>
          <w:t>подпункте 21 пункта 1 статьи 182</w:t>
        </w:r>
      </w:hyperlink>
      <w:r w:rsidRPr="00B90574">
        <w:rPr>
          <w:rFonts w:ascii="Arial" w:eastAsia="Times New Roman" w:hAnsi="Arial" w:cs="Arial"/>
          <w:color w:val="000000"/>
          <w:sz w:val="24"/>
          <w:szCs w:val="24"/>
          <w:lang w:eastAsia="ru-RU"/>
        </w:rPr>
        <w:t> настоящего Кодекса, при использовании полученного прямогонного бензина для производства прямогонного бензина, бензола, параксилола, ортоксилола или для производства продукции нефтехимии, за исключением случаев такого производства, указанных в </w:t>
      </w:r>
      <w:hyperlink r:id="rId53" w:anchor="dst12145" w:history="1">
        <w:r w:rsidRPr="00B90574">
          <w:rPr>
            <w:rFonts w:ascii="Arial" w:eastAsia="Times New Roman" w:hAnsi="Arial" w:cs="Arial"/>
            <w:color w:val="666699"/>
            <w:sz w:val="24"/>
            <w:szCs w:val="24"/>
            <w:lang w:eastAsia="ru-RU"/>
          </w:rPr>
          <w:t>абзаце втором</w:t>
        </w:r>
      </w:hyperlink>
      <w:r w:rsidRPr="00B90574">
        <w:rPr>
          <w:rFonts w:ascii="Arial" w:eastAsia="Times New Roman" w:hAnsi="Arial" w:cs="Arial"/>
          <w:color w:val="000000"/>
          <w:sz w:val="24"/>
          <w:szCs w:val="24"/>
          <w:lang w:eastAsia="ru-RU"/>
        </w:rPr>
        <w:t> настоящего пункта, подлежат вычету с применением коэффициента 1.</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Федерального </w:t>
      </w:r>
      <w:hyperlink r:id="rId54" w:anchor="dst100255"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23.11.2015 N 323-ФЗ)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0751"/>
      <w:bookmarkEnd w:id="19"/>
      <w:r w:rsidRPr="00B90574">
        <w:rPr>
          <w:rFonts w:ascii="Arial" w:eastAsia="Times New Roman" w:hAnsi="Arial" w:cs="Arial"/>
          <w:color w:val="000000"/>
          <w:sz w:val="24"/>
          <w:szCs w:val="24"/>
          <w:lang w:eastAsia="ru-RU"/>
        </w:rPr>
        <w:t>Суммы акциза, начисленные при совершении операций, указанных в </w:t>
      </w:r>
      <w:hyperlink r:id="rId55" w:anchor="dst10590" w:history="1">
        <w:r w:rsidRPr="00B90574">
          <w:rPr>
            <w:rFonts w:ascii="Arial" w:eastAsia="Times New Roman" w:hAnsi="Arial" w:cs="Arial"/>
            <w:color w:val="666699"/>
            <w:sz w:val="24"/>
            <w:szCs w:val="24"/>
            <w:lang w:eastAsia="ru-RU"/>
          </w:rPr>
          <w:t>подпунктах 23</w:t>
        </w:r>
      </w:hyperlink>
      <w:r w:rsidRPr="00B90574">
        <w:rPr>
          <w:rFonts w:ascii="Arial" w:eastAsia="Times New Roman" w:hAnsi="Arial" w:cs="Arial"/>
          <w:color w:val="000000"/>
          <w:sz w:val="24"/>
          <w:szCs w:val="24"/>
          <w:lang w:eastAsia="ru-RU"/>
        </w:rPr>
        <w:t> и </w:t>
      </w:r>
      <w:hyperlink r:id="rId56" w:anchor="dst10591" w:history="1">
        <w:r w:rsidRPr="00B90574">
          <w:rPr>
            <w:rFonts w:ascii="Arial" w:eastAsia="Times New Roman" w:hAnsi="Arial" w:cs="Arial"/>
            <w:color w:val="666699"/>
            <w:sz w:val="24"/>
            <w:szCs w:val="24"/>
            <w:lang w:eastAsia="ru-RU"/>
          </w:rPr>
          <w:t>24 пункта 1 статьи 182</w:t>
        </w:r>
      </w:hyperlink>
      <w:r w:rsidRPr="00B90574">
        <w:rPr>
          <w:rFonts w:ascii="Arial" w:eastAsia="Times New Roman" w:hAnsi="Arial" w:cs="Arial"/>
          <w:color w:val="000000"/>
          <w:sz w:val="24"/>
          <w:szCs w:val="24"/>
          <w:lang w:eastAsia="ru-RU"/>
        </w:rPr>
        <w:t> настоящего Кодекса, при выбытии (использовании) оприходованного прямогонного бензина подлежат вычету с применением коэффициента 1, за исключением случаев использования прямогонного бензина, указанных в </w:t>
      </w:r>
      <w:hyperlink r:id="rId57" w:anchor="dst12145" w:history="1">
        <w:r w:rsidRPr="00B90574">
          <w:rPr>
            <w:rFonts w:ascii="Arial" w:eastAsia="Times New Roman" w:hAnsi="Arial" w:cs="Arial"/>
            <w:color w:val="666699"/>
            <w:sz w:val="24"/>
            <w:szCs w:val="24"/>
            <w:lang w:eastAsia="ru-RU"/>
          </w:rPr>
          <w:t>абзаце втором</w:t>
        </w:r>
      </w:hyperlink>
      <w:r w:rsidRPr="00B90574">
        <w:rPr>
          <w:rFonts w:ascii="Arial" w:eastAsia="Times New Roman" w:hAnsi="Arial" w:cs="Arial"/>
          <w:color w:val="000000"/>
          <w:sz w:val="24"/>
          <w:szCs w:val="24"/>
          <w:lang w:eastAsia="ru-RU"/>
        </w:rPr>
        <w:t> настоящего пункта.</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15 в ред. Федерального </w:t>
      </w:r>
      <w:hyperlink r:id="rId58" w:anchor="dst100280"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24.11.2014 N 366-ФЗ)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2845"/>
      <w:bookmarkEnd w:id="20"/>
      <w:r w:rsidRPr="00B90574">
        <w:rPr>
          <w:rFonts w:ascii="Arial" w:eastAsia="Times New Roman" w:hAnsi="Arial" w:cs="Arial"/>
          <w:color w:val="000000"/>
          <w:sz w:val="24"/>
          <w:szCs w:val="24"/>
          <w:lang w:eastAsia="ru-RU"/>
        </w:rPr>
        <w:t>16. При исчислении акциза на реализованную алкогольную и (или) подакцизную спиртосодержащую продукцию вычету подлежит уплаченная налогоплательщиком (банком-гарантом в случаях, предусмотренных </w:t>
      </w:r>
      <w:hyperlink r:id="rId59" w:anchor="dst12870" w:history="1">
        <w:r w:rsidRPr="00B90574">
          <w:rPr>
            <w:rFonts w:ascii="Arial" w:eastAsia="Times New Roman" w:hAnsi="Arial" w:cs="Arial"/>
            <w:color w:val="666699"/>
            <w:sz w:val="24"/>
            <w:szCs w:val="24"/>
            <w:lang w:eastAsia="ru-RU"/>
          </w:rPr>
          <w:t>пунктом 13 статьи 204</w:t>
        </w:r>
      </w:hyperlink>
      <w:r w:rsidRPr="00B90574">
        <w:rPr>
          <w:rFonts w:ascii="Arial" w:eastAsia="Times New Roman" w:hAnsi="Arial" w:cs="Arial"/>
          <w:color w:val="000000"/>
          <w:sz w:val="24"/>
          <w:szCs w:val="24"/>
          <w:lang w:eastAsia="ru-RU"/>
        </w:rPr>
        <w:t> и (или) </w:t>
      </w:r>
      <w:hyperlink r:id="rId60" w:anchor="dst12817" w:history="1">
        <w:r w:rsidRPr="00B90574">
          <w:rPr>
            <w:rFonts w:ascii="Arial" w:eastAsia="Times New Roman" w:hAnsi="Arial" w:cs="Arial"/>
            <w:color w:val="666699"/>
            <w:sz w:val="24"/>
            <w:szCs w:val="24"/>
            <w:lang w:eastAsia="ru-RU"/>
          </w:rPr>
          <w:t>пунктом 6 статьи 184</w:t>
        </w:r>
      </w:hyperlink>
      <w:r w:rsidRPr="00B90574">
        <w:rPr>
          <w:rFonts w:ascii="Arial" w:eastAsia="Times New Roman" w:hAnsi="Arial" w:cs="Arial"/>
          <w:color w:val="000000"/>
          <w:sz w:val="24"/>
          <w:szCs w:val="24"/>
          <w:lang w:eastAsia="ru-RU"/>
        </w:rPr>
        <w:t> настоящего Кодекса) сумма авансового платежа акциза в пределах суммы этого платежа, приходящейся на объем этилового спирта, фактически использованного для производства реализованной алкогольной и (или) подакцизной спиртосодержащей продукции, либо на объем приобретенного и (или) произведенного налогоплательщиком спирта-сырца, переданного в структуре одной организации для производства ректификованного этилового спирта, в дальнейшем используемого для производства алкогольной и (или) подакцизной спиртосодержащей продукции, при представлении в налоговый орган документов в соответствии с </w:t>
      </w:r>
      <w:hyperlink r:id="rId61" w:anchor="dst12179" w:history="1">
        <w:r w:rsidRPr="00B90574">
          <w:rPr>
            <w:rFonts w:ascii="Arial" w:eastAsia="Times New Roman" w:hAnsi="Arial" w:cs="Arial"/>
            <w:color w:val="666699"/>
            <w:sz w:val="24"/>
            <w:szCs w:val="24"/>
            <w:lang w:eastAsia="ru-RU"/>
          </w:rPr>
          <w:t>пунктами 17</w:t>
        </w:r>
      </w:hyperlink>
      <w:r w:rsidRPr="00B90574">
        <w:rPr>
          <w:rFonts w:ascii="Arial" w:eastAsia="Times New Roman" w:hAnsi="Arial" w:cs="Arial"/>
          <w:color w:val="000000"/>
          <w:sz w:val="24"/>
          <w:szCs w:val="24"/>
          <w:lang w:eastAsia="ru-RU"/>
        </w:rPr>
        <w:t> и (или) </w:t>
      </w:r>
      <w:hyperlink r:id="rId62" w:anchor="dst7577" w:history="1">
        <w:r w:rsidRPr="00B90574">
          <w:rPr>
            <w:rFonts w:ascii="Arial" w:eastAsia="Times New Roman" w:hAnsi="Arial" w:cs="Arial"/>
            <w:color w:val="666699"/>
            <w:sz w:val="24"/>
            <w:szCs w:val="24"/>
            <w:lang w:eastAsia="ru-RU"/>
          </w:rPr>
          <w:t>18 статьи 201</w:t>
        </w:r>
      </w:hyperlink>
      <w:r w:rsidRPr="00B90574">
        <w:rPr>
          <w:rFonts w:ascii="Arial" w:eastAsia="Times New Roman" w:hAnsi="Arial" w:cs="Arial"/>
          <w:color w:val="000000"/>
          <w:sz w:val="24"/>
          <w:szCs w:val="24"/>
          <w:lang w:eastAsia="ru-RU"/>
        </w:rPr>
        <w:t> настоящего Кодекса, если иное не предусмотрено настоящим пунктом.</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Федеральных законов от 28.11.2011 </w:t>
      </w:r>
      <w:hyperlink r:id="rId63" w:anchor="dst100102" w:history="1">
        <w:r w:rsidRPr="00B90574">
          <w:rPr>
            <w:rFonts w:ascii="Arial" w:eastAsia="Times New Roman" w:hAnsi="Arial" w:cs="Arial"/>
            <w:color w:val="666699"/>
            <w:sz w:val="24"/>
            <w:szCs w:val="24"/>
            <w:lang w:eastAsia="ru-RU"/>
          </w:rPr>
          <w:t>N 338-ФЗ</w:t>
        </w:r>
      </w:hyperlink>
      <w:r w:rsidRPr="00B90574">
        <w:rPr>
          <w:rFonts w:ascii="Arial" w:eastAsia="Times New Roman" w:hAnsi="Arial" w:cs="Arial"/>
          <w:color w:val="000000"/>
          <w:sz w:val="24"/>
          <w:szCs w:val="24"/>
          <w:lang w:eastAsia="ru-RU"/>
        </w:rPr>
        <w:t>, от 05.04.2016 </w:t>
      </w:r>
      <w:hyperlink r:id="rId64" w:anchor="dst100080" w:history="1">
        <w:r w:rsidRPr="00B90574">
          <w:rPr>
            <w:rFonts w:ascii="Arial" w:eastAsia="Times New Roman" w:hAnsi="Arial" w:cs="Arial"/>
            <w:color w:val="666699"/>
            <w:sz w:val="24"/>
            <w:szCs w:val="24"/>
            <w:lang w:eastAsia="ru-RU"/>
          </w:rPr>
          <w:t>N 101-ФЗ</w:t>
        </w:r>
      </w:hyperlink>
      <w:r w:rsidRPr="00B90574">
        <w:rPr>
          <w:rFonts w:ascii="Arial" w:eastAsia="Times New Roman" w:hAnsi="Arial" w:cs="Arial"/>
          <w:color w:val="000000"/>
          <w:sz w:val="24"/>
          <w:szCs w:val="24"/>
          <w:lang w:eastAsia="ru-RU"/>
        </w:rPr>
        <w:t>)</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7566"/>
      <w:bookmarkEnd w:id="21"/>
      <w:r w:rsidRPr="00B90574">
        <w:rPr>
          <w:rFonts w:ascii="Arial" w:eastAsia="Times New Roman" w:hAnsi="Arial" w:cs="Arial"/>
          <w:color w:val="000000"/>
          <w:sz w:val="24"/>
          <w:szCs w:val="24"/>
          <w:lang w:eastAsia="ru-RU"/>
        </w:rPr>
        <w:t>Сумма авансового платежа акциза, приходящаяся на объем этилового спирта, не использованного в истекшем налоговом периоде для производства реализованной алкогольной и (или) подакцизной спиртосодержащей продукции, подлежит вычету в следующем или других последующих налоговых периодах, в которых приобретенный этиловый спирт будет использован для производства указанной алкогольной и (или) подакцизной спиртосодержащей продукции.</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Федерального </w:t>
      </w:r>
      <w:hyperlink r:id="rId65" w:anchor="dst100104"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28.11.2011 N 338-ФЗ)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2147"/>
      <w:bookmarkEnd w:id="22"/>
      <w:r w:rsidRPr="00B90574">
        <w:rPr>
          <w:rFonts w:ascii="Arial" w:eastAsia="Times New Roman" w:hAnsi="Arial" w:cs="Arial"/>
          <w:color w:val="000000"/>
          <w:sz w:val="24"/>
          <w:szCs w:val="24"/>
          <w:lang w:eastAsia="ru-RU"/>
        </w:rPr>
        <w:t xml:space="preserve">Сумма авансового платежа акциза, уплаченного при приобретении дистиллятов (в том числе ввезенных в Российскую Федерацию с территорий </w:t>
      </w:r>
      <w:r w:rsidRPr="00B90574">
        <w:rPr>
          <w:rFonts w:ascii="Arial" w:eastAsia="Times New Roman" w:hAnsi="Arial" w:cs="Arial"/>
          <w:color w:val="000000"/>
          <w:sz w:val="24"/>
          <w:szCs w:val="24"/>
          <w:lang w:eastAsia="ru-RU"/>
        </w:rPr>
        <w:lastRenderedPageBreak/>
        <w:t>государств - членов Евразийского экономического союза, являющихся товарами Евразийского экономического союза), используемых в дальнейшем для производства алкогольной продукции, подлежит вычету на дату их оприходования налогоплательщиком при представлении в налоговый орган документов, предусмотренных </w:t>
      </w:r>
      <w:hyperlink r:id="rId66" w:anchor="dst12179" w:history="1">
        <w:r w:rsidRPr="00B90574">
          <w:rPr>
            <w:rFonts w:ascii="Arial" w:eastAsia="Times New Roman" w:hAnsi="Arial" w:cs="Arial"/>
            <w:color w:val="666699"/>
            <w:sz w:val="24"/>
            <w:szCs w:val="24"/>
            <w:lang w:eastAsia="ru-RU"/>
          </w:rPr>
          <w:t>пунктом 17 статьи 201</w:t>
        </w:r>
      </w:hyperlink>
      <w:r w:rsidRPr="00B90574">
        <w:rPr>
          <w:rFonts w:ascii="Arial" w:eastAsia="Times New Roman" w:hAnsi="Arial" w:cs="Arial"/>
          <w:color w:val="000000"/>
          <w:sz w:val="24"/>
          <w:szCs w:val="24"/>
          <w:lang w:eastAsia="ru-RU"/>
        </w:rPr>
        <w:t> настоящего Кодекса.</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Федеральных законов от 30.09.2013 </w:t>
      </w:r>
      <w:hyperlink r:id="rId67" w:anchor="dst100209" w:history="1">
        <w:r w:rsidRPr="00B90574">
          <w:rPr>
            <w:rFonts w:ascii="Arial" w:eastAsia="Times New Roman" w:hAnsi="Arial" w:cs="Arial"/>
            <w:color w:val="666699"/>
            <w:sz w:val="24"/>
            <w:szCs w:val="24"/>
            <w:lang w:eastAsia="ru-RU"/>
          </w:rPr>
          <w:t>N 269-ФЗ</w:t>
        </w:r>
      </w:hyperlink>
      <w:r w:rsidRPr="00B90574">
        <w:rPr>
          <w:rFonts w:ascii="Arial" w:eastAsia="Times New Roman" w:hAnsi="Arial" w:cs="Arial"/>
          <w:color w:val="000000"/>
          <w:sz w:val="24"/>
          <w:szCs w:val="24"/>
          <w:lang w:eastAsia="ru-RU"/>
        </w:rPr>
        <w:t>, от 23.11.2015 </w:t>
      </w:r>
      <w:hyperlink r:id="rId68" w:anchor="dst100256" w:history="1">
        <w:r w:rsidRPr="00B90574">
          <w:rPr>
            <w:rFonts w:ascii="Arial" w:eastAsia="Times New Roman" w:hAnsi="Arial" w:cs="Arial"/>
            <w:color w:val="666699"/>
            <w:sz w:val="24"/>
            <w:szCs w:val="24"/>
            <w:lang w:eastAsia="ru-RU"/>
          </w:rPr>
          <w:t>N 323-ФЗ</w:t>
        </w:r>
      </w:hyperlink>
      <w:r w:rsidRPr="00B90574">
        <w:rPr>
          <w:rFonts w:ascii="Arial" w:eastAsia="Times New Roman" w:hAnsi="Arial" w:cs="Arial"/>
          <w:color w:val="000000"/>
          <w:sz w:val="24"/>
          <w:szCs w:val="24"/>
          <w:lang w:eastAsia="ru-RU"/>
        </w:rPr>
        <w:t>)</w:t>
      </w:r>
    </w:p>
    <w:p w:rsidR="00B90574" w:rsidRPr="00B90574" w:rsidRDefault="00B90574" w:rsidP="00B90574">
      <w:pPr>
        <w:shd w:val="clear" w:color="auto" w:fill="FFFFFF"/>
        <w:spacing w:after="192"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16 введен Федеральным </w:t>
      </w:r>
      <w:hyperlink r:id="rId69" w:anchor="dst100289"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27.11.2010 N 306-ФЗ)</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7568"/>
      <w:bookmarkEnd w:id="23"/>
      <w:r w:rsidRPr="00B90574">
        <w:rPr>
          <w:rFonts w:ascii="Arial" w:eastAsia="Times New Roman" w:hAnsi="Arial" w:cs="Arial"/>
          <w:color w:val="000000"/>
          <w:sz w:val="24"/>
          <w:szCs w:val="24"/>
          <w:lang w:eastAsia="ru-RU"/>
        </w:rPr>
        <w:t>17. Сумма авансового платежа акциза, подлежащая вычету, уменьшается на сумму акциза, приходящуюся на объем этилового спирта, безвозвратно утраченного в процессе транспортировки, хранения, перемещения в структуре одной организации и последующей технологической обработки, за исключением потерь в пределах </w:t>
      </w:r>
      <w:hyperlink r:id="rId70" w:history="1">
        <w:r w:rsidRPr="00B90574">
          <w:rPr>
            <w:rFonts w:ascii="Arial" w:eastAsia="Times New Roman" w:hAnsi="Arial" w:cs="Arial"/>
            <w:color w:val="666699"/>
            <w:sz w:val="24"/>
            <w:szCs w:val="24"/>
            <w:lang w:eastAsia="ru-RU"/>
          </w:rPr>
          <w:t>норм</w:t>
        </w:r>
      </w:hyperlink>
      <w:r w:rsidRPr="00B90574">
        <w:rPr>
          <w:rFonts w:ascii="Arial" w:eastAsia="Times New Roman" w:hAnsi="Arial" w:cs="Arial"/>
          <w:color w:val="000000"/>
          <w:sz w:val="24"/>
          <w:szCs w:val="24"/>
          <w:lang w:eastAsia="ru-RU"/>
        </w:rPr>
        <w:t> естественной убыли, утвержденных уполномоченным федеральным органом исполнительной власти.</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17 введен Федеральным </w:t>
      </w:r>
      <w:hyperlink r:id="rId71" w:anchor="dst100292"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27.11.2010 N 306-ФЗ, в ред. Федерального </w:t>
      </w:r>
      <w:hyperlink r:id="rId72" w:anchor="dst100107"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28.11.2011 N 338-ФЗ)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6529"/>
      <w:bookmarkEnd w:id="24"/>
      <w:r w:rsidRPr="00B90574">
        <w:rPr>
          <w:rFonts w:ascii="Arial" w:eastAsia="Times New Roman" w:hAnsi="Arial" w:cs="Arial"/>
          <w:color w:val="000000"/>
          <w:sz w:val="24"/>
          <w:szCs w:val="24"/>
          <w:lang w:eastAsia="ru-RU"/>
        </w:rPr>
        <w:t>18. При реорганизации организации, уплатившей авансовый платеж акциза, право на налоговый вычет, предусмотренный </w:t>
      </w:r>
      <w:hyperlink r:id="rId73" w:anchor="dst12845" w:history="1">
        <w:r w:rsidRPr="00B90574">
          <w:rPr>
            <w:rFonts w:ascii="Arial" w:eastAsia="Times New Roman" w:hAnsi="Arial" w:cs="Arial"/>
            <w:color w:val="666699"/>
            <w:sz w:val="24"/>
            <w:szCs w:val="24"/>
            <w:lang w:eastAsia="ru-RU"/>
          </w:rPr>
          <w:t>пунктом 16</w:t>
        </w:r>
      </w:hyperlink>
      <w:r w:rsidRPr="00B90574">
        <w:rPr>
          <w:rFonts w:ascii="Arial" w:eastAsia="Times New Roman" w:hAnsi="Arial" w:cs="Arial"/>
          <w:color w:val="000000"/>
          <w:sz w:val="24"/>
          <w:szCs w:val="24"/>
          <w:lang w:eastAsia="ru-RU"/>
        </w:rPr>
        <w:t>настоящей статьи, переходит к ее правопреемнику при условии соблюдения положений </w:t>
      </w:r>
      <w:hyperlink r:id="rId74" w:anchor="dst12179" w:history="1">
        <w:r w:rsidRPr="00B90574">
          <w:rPr>
            <w:rFonts w:ascii="Arial" w:eastAsia="Times New Roman" w:hAnsi="Arial" w:cs="Arial"/>
            <w:color w:val="666699"/>
            <w:sz w:val="24"/>
            <w:szCs w:val="24"/>
            <w:lang w:eastAsia="ru-RU"/>
          </w:rPr>
          <w:t>пунктов 17</w:t>
        </w:r>
      </w:hyperlink>
      <w:r w:rsidRPr="00B90574">
        <w:rPr>
          <w:rFonts w:ascii="Arial" w:eastAsia="Times New Roman" w:hAnsi="Arial" w:cs="Arial"/>
          <w:color w:val="000000"/>
          <w:sz w:val="24"/>
          <w:szCs w:val="24"/>
          <w:lang w:eastAsia="ru-RU"/>
        </w:rPr>
        <w:t> и (или) </w:t>
      </w:r>
      <w:hyperlink r:id="rId75" w:anchor="dst7577" w:history="1">
        <w:r w:rsidRPr="00B90574">
          <w:rPr>
            <w:rFonts w:ascii="Arial" w:eastAsia="Times New Roman" w:hAnsi="Arial" w:cs="Arial"/>
            <w:color w:val="666699"/>
            <w:sz w:val="24"/>
            <w:szCs w:val="24"/>
            <w:lang w:eastAsia="ru-RU"/>
          </w:rPr>
          <w:t>18 статьи 201</w:t>
        </w:r>
      </w:hyperlink>
      <w:r w:rsidRPr="00B90574">
        <w:rPr>
          <w:rFonts w:ascii="Arial" w:eastAsia="Times New Roman" w:hAnsi="Arial" w:cs="Arial"/>
          <w:color w:val="000000"/>
          <w:sz w:val="24"/>
          <w:szCs w:val="24"/>
          <w:lang w:eastAsia="ru-RU"/>
        </w:rPr>
        <w:t> настоящего Кодекса.</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18 введен Федеральным </w:t>
      </w:r>
      <w:hyperlink r:id="rId76" w:anchor="dst100293"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27.11.2010 N 306-ФЗ)</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2148"/>
      <w:bookmarkEnd w:id="25"/>
      <w:r w:rsidRPr="00B90574">
        <w:rPr>
          <w:rFonts w:ascii="Arial" w:eastAsia="Times New Roman" w:hAnsi="Arial" w:cs="Arial"/>
          <w:color w:val="000000"/>
          <w:sz w:val="24"/>
          <w:szCs w:val="24"/>
          <w:lang w:eastAsia="ru-RU"/>
        </w:rPr>
        <w:t>19. При исчислении акциза на реализованную алкогольную продукцию, произведенную из виноматериалов, вычетам подлежат суммы акциза, уплаченные при ввозе в Российскую Федерацию дистиллятов (за исключением дистиллятов, ввезенных в Российскую Федерацию с территорий государств - членов Евразийского экономического союза, являющихся товарами Евразийского экономического союза), использованных для производства на территории Российской Федерации виноматериалов, при представлении документов, предусмотренных </w:t>
      </w:r>
      <w:hyperlink r:id="rId77" w:anchor="dst7581" w:history="1">
        <w:r w:rsidRPr="00B90574">
          <w:rPr>
            <w:rFonts w:ascii="Arial" w:eastAsia="Times New Roman" w:hAnsi="Arial" w:cs="Arial"/>
            <w:color w:val="666699"/>
            <w:sz w:val="24"/>
            <w:szCs w:val="24"/>
            <w:lang w:eastAsia="ru-RU"/>
          </w:rPr>
          <w:t>пунктом 19 статьи 201</w:t>
        </w:r>
      </w:hyperlink>
      <w:r w:rsidRPr="00B90574">
        <w:rPr>
          <w:rFonts w:ascii="Arial" w:eastAsia="Times New Roman" w:hAnsi="Arial" w:cs="Arial"/>
          <w:color w:val="000000"/>
          <w:sz w:val="24"/>
          <w:szCs w:val="24"/>
          <w:lang w:eastAsia="ru-RU"/>
        </w:rPr>
        <w:t>настоящего Кодекса.</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19 введен Федеральным </w:t>
      </w:r>
      <w:hyperlink r:id="rId78" w:anchor="dst100108"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28.11.2011 N 338-ФЗ, в ред. Федеральных законов от 30.09.2013 </w:t>
      </w:r>
      <w:hyperlink r:id="rId79" w:anchor="dst100211" w:history="1">
        <w:r w:rsidRPr="00B90574">
          <w:rPr>
            <w:rFonts w:ascii="Arial" w:eastAsia="Times New Roman" w:hAnsi="Arial" w:cs="Arial"/>
            <w:color w:val="666699"/>
            <w:sz w:val="24"/>
            <w:szCs w:val="24"/>
            <w:lang w:eastAsia="ru-RU"/>
          </w:rPr>
          <w:t>N 269-ФЗ</w:t>
        </w:r>
      </w:hyperlink>
      <w:r w:rsidRPr="00B90574">
        <w:rPr>
          <w:rFonts w:ascii="Arial" w:eastAsia="Times New Roman" w:hAnsi="Arial" w:cs="Arial"/>
          <w:color w:val="000000"/>
          <w:sz w:val="24"/>
          <w:szCs w:val="24"/>
          <w:lang w:eastAsia="ru-RU"/>
        </w:rPr>
        <w:t>, от 23.11.2015 </w:t>
      </w:r>
      <w:hyperlink r:id="rId80" w:anchor="dst100257" w:history="1">
        <w:r w:rsidRPr="00B90574">
          <w:rPr>
            <w:rFonts w:ascii="Arial" w:eastAsia="Times New Roman" w:hAnsi="Arial" w:cs="Arial"/>
            <w:color w:val="666699"/>
            <w:sz w:val="24"/>
            <w:szCs w:val="24"/>
            <w:lang w:eastAsia="ru-RU"/>
          </w:rPr>
          <w:t>N 323-ФЗ</w:t>
        </w:r>
      </w:hyperlink>
      <w:r w:rsidRPr="00B90574">
        <w:rPr>
          <w:rFonts w:ascii="Arial" w:eastAsia="Times New Roman" w:hAnsi="Arial" w:cs="Arial"/>
          <w:color w:val="000000"/>
          <w:sz w:val="24"/>
          <w:szCs w:val="24"/>
          <w:lang w:eastAsia="ru-RU"/>
        </w:rPr>
        <w:t>)</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12149"/>
      <w:bookmarkEnd w:id="26"/>
      <w:r w:rsidRPr="00B90574">
        <w:rPr>
          <w:rFonts w:ascii="Arial" w:eastAsia="Times New Roman" w:hAnsi="Arial" w:cs="Arial"/>
          <w:color w:val="000000"/>
          <w:sz w:val="24"/>
          <w:szCs w:val="24"/>
          <w:lang w:eastAsia="ru-RU"/>
        </w:rPr>
        <w:t>20. Вычетам подлежат умноженные на коэффициент, установленный настоящим пунктом, суммы акциза, исчисленные при совершении операций, указанных в </w:t>
      </w:r>
      <w:hyperlink r:id="rId81" w:anchor="dst10592" w:history="1">
        <w:r w:rsidRPr="00B90574">
          <w:rPr>
            <w:rFonts w:ascii="Arial" w:eastAsia="Times New Roman" w:hAnsi="Arial" w:cs="Arial"/>
            <w:color w:val="666699"/>
            <w:sz w:val="24"/>
            <w:szCs w:val="24"/>
            <w:lang w:eastAsia="ru-RU"/>
          </w:rPr>
          <w:t>подпунктах 25</w:t>
        </w:r>
      </w:hyperlink>
      <w:r w:rsidRPr="00B90574">
        <w:rPr>
          <w:rFonts w:ascii="Arial" w:eastAsia="Times New Roman" w:hAnsi="Arial" w:cs="Arial"/>
          <w:color w:val="000000"/>
          <w:sz w:val="24"/>
          <w:szCs w:val="24"/>
          <w:lang w:eastAsia="ru-RU"/>
        </w:rPr>
        <w:t> - </w:t>
      </w:r>
      <w:hyperlink r:id="rId82" w:anchor="dst10594" w:history="1">
        <w:r w:rsidRPr="00B90574">
          <w:rPr>
            <w:rFonts w:ascii="Arial" w:eastAsia="Times New Roman" w:hAnsi="Arial" w:cs="Arial"/>
            <w:color w:val="666699"/>
            <w:sz w:val="24"/>
            <w:szCs w:val="24"/>
            <w:lang w:eastAsia="ru-RU"/>
          </w:rPr>
          <w:t>27 пункта 1 статьи 182</w:t>
        </w:r>
      </w:hyperlink>
      <w:r w:rsidRPr="00B90574">
        <w:rPr>
          <w:rFonts w:ascii="Arial" w:eastAsia="Times New Roman" w:hAnsi="Arial" w:cs="Arial"/>
          <w:color w:val="000000"/>
          <w:sz w:val="24"/>
          <w:szCs w:val="24"/>
          <w:lang w:eastAsia="ru-RU"/>
        </w:rPr>
        <w:t> настоящего Кодекса, налогоплательщиком, имеющим свидетельство на совершение операций с бензолом, параксилолом или ортоксилолом, и при представлении документов в соответствии с </w:t>
      </w:r>
      <w:hyperlink r:id="rId83" w:anchor="dst10776" w:history="1">
        <w:r w:rsidRPr="00B90574">
          <w:rPr>
            <w:rFonts w:ascii="Arial" w:eastAsia="Times New Roman" w:hAnsi="Arial" w:cs="Arial"/>
            <w:color w:val="666699"/>
            <w:sz w:val="24"/>
            <w:szCs w:val="24"/>
            <w:lang w:eastAsia="ru-RU"/>
          </w:rPr>
          <w:t>пунктом 20 статьи 201</w:t>
        </w:r>
      </w:hyperlink>
      <w:r w:rsidRPr="00B90574">
        <w:rPr>
          <w:rFonts w:ascii="Arial" w:eastAsia="Times New Roman" w:hAnsi="Arial" w:cs="Arial"/>
          <w:color w:val="000000"/>
          <w:sz w:val="24"/>
          <w:szCs w:val="24"/>
          <w:lang w:eastAsia="ru-RU"/>
        </w:rPr>
        <w:t>настоящего Кодекса.</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Федерального </w:t>
      </w:r>
      <w:hyperlink r:id="rId84" w:anchor="dst100259"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23.11.2015 N 323-ФЗ)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12150"/>
      <w:bookmarkEnd w:id="27"/>
      <w:r w:rsidRPr="00B90574">
        <w:rPr>
          <w:rFonts w:ascii="Arial" w:eastAsia="Times New Roman" w:hAnsi="Arial" w:cs="Arial"/>
          <w:color w:val="000000"/>
          <w:sz w:val="24"/>
          <w:szCs w:val="24"/>
          <w:lang w:eastAsia="ru-RU"/>
        </w:rPr>
        <w:t>При использовании полученного (оприходованного) бензола, параксилола, ортоксилола для производства продукции нефтехимии коэффициент применяется в следующих размерах:</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Федерального </w:t>
      </w:r>
      <w:hyperlink r:id="rId85" w:anchor="dst100260"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23.11.2015 N 323-ФЗ)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10754"/>
      <w:bookmarkEnd w:id="28"/>
      <w:r w:rsidRPr="00B90574">
        <w:rPr>
          <w:rFonts w:ascii="Arial" w:eastAsia="Times New Roman" w:hAnsi="Arial" w:cs="Arial"/>
          <w:color w:val="000000"/>
          <w:sz w:val="24"/>
          <w:szCs w:val="24"/>
          <w:lang w:eastAsia="ru-RU"/>
        </w:rPr>
        <w:t>с 1 января по 31 декабря 2015 года включительно - 2,88;</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0755"/>
      <w:bookmarkEnd w:id="29"/>
      <w:r w:rsidRPr="00B90574">
        <w:rPr>
          <w:rFonts w:ascii="Arial" w:eastAsia="Times New Roman" w:hAnsi="Arial" w:cs="Arial"/>
          <w:color w:val="000000"/>
          <w:sz w:val="24"/>
          <w:szCs w:val="24"/>
          <w:lang w:eastAsia="ru-RU"/>
        </w:rPr>
        <w:t>с 1 января по 31 декабря 2016 года включительно - 2,84;</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10756"/>
      <w:bookmarkEnd w:id="30"/>
      <w:r w:rsidRPr="00B90574">
        <w:rPr>
          <w:rFonts w:ascii="Arial" w:eastAsia="Times New Roman" w:hAnsi="Arial" w:cs="Arial"/>
          <w:color w:val="000000"/>
          <w:sz w:val="24"/>
          <w:szCs w:val="24"/>
          <w:lang w:eastAsia="ru-RU"/>
        </w:rPr>
        <w:t>с 1 января 2017 года - 3,4.</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10757"/>
      <w:bookmarkEnd w:id="31"/>
      <w:r w:rsidRPr="00B90574">
        <w:rPr>
          <w:rFonts w:ascii="Arial" w:eastAsia="Times New Roman" w:hAnsi="Arial" w:cs="Arial"/>
          <w:color w:val="000000"/>
          <w:sz w:val="24"/>
          <w:szCs w:val="24"/>
          <w:lang w:eastAsia="ru-RU"/>
        </w:rPr>
        <w:lastRenderedPageBreak/>
        <w:t>В иных случаях выбытия (использования) полученного (оприходованного) бензола, параксилола или ортоксилола коэффициент принимается равным 1.</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20 введен Федеральным </w:t>
      </w:r>
      <w:hyperlink r:id="rId86" w:anchor="dst100288"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24.11.2014 N 366-ФЗ)</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12151"/>
      <w:bookmarkEnd w:id="32"/>
      <w:r w:rsidRPr="00B90574">
        <w:rPr>
          <w:rFonts w:ascii="Arial" w:eastAsia="Times New Roman" w:hAnsi="Arial" w:cs="Arial"/>
          <w:color w:val="000000"/>
          <w:sz w:val="24"/>
          <w:szCs w:val="24"/>
          <w:lang w:eastAsia="ru-RU"/>
        </w:rPr>
        <w:t>21. Вычетам подлежат умноженные на коэффициент, установленный настоящим пунктом, суммы акциза, начисленные при получении авиационного керосина налогоплательщиком, включенным в Реестр эксплуатантов гражданской авиации Российской Федерации и имеющим сертификат (свидетельство) эксплуатанта, и при представлении документов в соответствии с </w:t>
      </w:r>
      <w:hyperlink r:id="rId87" w:anchor="dst10788" w:history="1">
        <w:r w:rsidRPr="00B90574">
          <w:rPr>
            <w:rFonts w:ascii="Arial" w:eastAsia="Times New Roman" w:hAnsi="Arial" w:cs="Arial"/>
            <w:color w:val="666699"/>
            <w:sz w:val="24"/>
            <w:szCs w:val="24"/>
            <w:lang w:eastAsia="ru-RU"/>
          </w:rPr>
          <w:t>пунктом 21 статьи 201</w:t>
        </w:r>
      </w:hyperlink>
      <w:r w:rsidRPr="00B90574">
        <w:rPr>
          <w:rFonts w:ascii="Arial" w:eastAsia="Times New Roman" w:hAnsi="Arial" w:cs="Arial"/>
          <w:color w:val="000000"/>
          <w:sz w:val="24"/>
          <w:szCs w:val="24"/>
          <w:lang w:eastAsia="ru-RU"/>
        </w:rPr>
        <w:t> настоящего Кодекса.</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Федерального </w:t>
      </w:r>
      <w:hyperlink r:id="rId88" w:anchor="dst100262"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23.11.2015 N 323-ФЗ)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12152"/>
      <w:bookmarkEnd w:id="33"/>
      <w:r w:rsidRPr="00B90574">
        <w:rPr>
          <w:rFonts w:ascii="Arial" w:eastAsia="Times New Roman" w:hAnsi="Arial" w:cs="Arial"/>
          <w:color w:val="000000"/>
          <w:sz w:val="24"/>
          <w:szCs w:val="24"/>
          <w:lang w:eastAsia="ru-RU"/>
        </w:rPr>
        <w:t>При использовании полученного авиационного керосина самим налогоплательщиком и (или) лицом, с которым налогоплательщиком заключен договор на оказание услуг по заправке воздушных судов авиационным керосином, для заправки воздушных судов, эксплуатируемых налогоплательщиком, коэффициент применяется в следующих размерах:</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(в ред. Федерального </w:t>
      </w:r>
      <w:hyperlink r:id="rId89" w:anchor="dst100263" w:history="1">
        <w:r w:rsidRPr="00B90574">
          <w:rPr>
            <w:rFonts w:ascii="Arial" w:eastAsia="Times New Roman" w:hAnsi="Arial" w:cs="Arial"/>
            <w:color w:val="666699"/>
            <w:sz w:val="24"/>
            <w:szCs w:val="24"/>
            <w:lang w:eastAsia="ru-RU"/>
          </w:rPr>
          <w:t>закона</w:t>
        </w:r>
      </w:hyperlink>
      <w:r w:rsidRPr="00B90574">
        <w:rPr>
          <w:rFonts w:ascii="Arial" w:eastAsia="Times New Roman" w:hAnsi="Arial" w:cs="Arial"/>
          <w:color w:val="000000"/>
          <w:sz w:val="24"/>
          <w:szCs w:val="24"/>
          <w:lang w:eastAsia="ru-RU"/>
        </w:rPr>
        <w:t> от 23.11.2015 N 323-ФЗ)</w:t>
      </w:r>
    </w:p>
    <w:p w:rsidR="00B90574" w:rsidRPr="00B90574" w:rsidRDefault="00B90574" w:rsidP="00B90574">
      <w:pPr>
        <w:shd w:val="clear" w:color="auto" w:fill="FFFFFF"/>
        <w:spacing w:after="0" w:line="266" w:lineRule="atLeast"/>
        <w:jc w:val="both"/>
        <w:rPr>
          <w:rFonts w:ascii="Arial" w:eastAsia="Times New Roman" w:hAnsi="Arial" w:cs="Arial"/>
          <w:color w:val="333333"/>
          <w:sz w:val="24"/>
          <w:szCs w:val="24"/>
          <w:lang w:eastAsia="ru-RU"/>
        </w:rPr>
      </w:pPr>
      <w:r w:rsidRPr="00B90574">
        <w:rPr>
          <w:rFonts w:ascii="Arial" w:eastAsia="Times New Roman" w:hAnsi="Arial" w:cs="Arial"/>
          <w:color w:val="333333"/>
          <w:sz w:val="24"/>
          <w:szCs w:val="24"/>
          <w:lang w:eastAsia="ru-RU"/>
        </w:rPr>
        <w:t>(см. текст в предыдущей редакции)</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4" w:name="dst10760"/>
      <w:bookmarkEnd w:id="34"/>
      <w:r w:rsidRPr="00B90574">
        <w:rPr>
          <w:rFonts w:ascii="Arial" w:eastAsia="Times New Roman" w:hAnsi="Arial" w:cs="Arial"/>
          <w:color w:val="000000"/>
          <w:sz w:val="24"/>
          <w:szCs w:val="24"/>
          <w:lang w:eastAsia="ru-RU"/>
        </w:rPr>
        <w:t>с 1 января по 31 декабря 2015 года включительно - 2;</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5" w:name="dst10761"/>
      <w:bookmarkEnd w:id="35"/>
      <w:r w:rsidRPr="00B90574">
        <w:rPr>
          <w:rFonts w:ascii="Arial" w:eastAsia="Times New Roman" w:hAnsi="Arial" w:cs="Arial"/>
          <w:color w:val="000000"/>
          <w:sz w:val="24"/>
          <w:szCs w:val="24"/>
          <w:lang w:eastAsia="ru-RU"/>
        </w:rPr>
        <w:t>с 1 января по 31 декабря 2016 года включительно - 1,84;</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6" w:name="dst10762"/>
      <w:bookmarkEnd w:id="36"/>
      <w:r w:rsidRPr="00B90574">
        <w:rPr>
          <w:rFonts w:ascii="Arial" w:eastAsia="Times New Roman" w:hAnsi="Arial" w:cs="Arial"/>
          <w:color w:val="000000"/>
          <w:sz w:val="24"/>
          <w:szCs w:val="24"/>
          <w:lang w:eastAsia="ru-RU"/>
        </w:rPr>
        <w:t>с 1 января 2017 года - 2,08.</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7" w:name="dst10763"/>
      <w:bookmarkEnd w:id="37"/>
      <w:r w:rsidRPr="00B90574">
        <w:rPr>
          <w:rFonts w:ascii="Arial" w:eastAsia="Times New Roman" w:hAnsi="Arial" w:cs="Arial"/>
          <w:color w:val="000000"/>
          <w:sz w:val="24"/>
          <w:szCs w:val="24"/>
          <w:lang w:eastAsia="ru-RU"/>
        </w:rPr>
        <w:t>В иных случаях выбытия (использования) полученного авиационного керосина коэффициент принимается равным 1.</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21 введен Федеральным </w:t>
      </w:r>
      <w:hyperlink r:id="rId90" w:anchor="dst100295"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24.11.2014 N 366-ФЗ)</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8" w:name="dst12153"/>
      <w:bookmarkEnd w:id="38"/>
      <w:r w:rsidRPr="00B90574">
        <w:rPr>
          <w:rFonts w:ascii="Arial" w:eastAsia="Times New Roman" w:hAnsi="Arial" w:cs="Arial"/>
          <w:color w:val="000000"/>
          <w:sz w:val="24"/>
          <w:szCs w:val="24"/>
          <w:lang w:eastAsia="ru-RU"/>
        </w:rPr>
        <w:t>22. Вычетам подлежат умноженные на коэффициент, установленный настоящим пунктом, суммы акциза, исчисленные при совершении операции, указанной в </w:t>
      </w:r>
      <w:hyperlink r:id="rId91" w:anchor="dst11988" w:history="1">
        <w:r w:rsidRPr="00B90574">
          <w:rPr>
            <w:rFonts w:ascii="Arial" w:eastAsia="Times New Roman" w:hAnsi="Arial" w:cs="Arial"/>
            <w:color w:val="666699"/>
            <w:sz w:val="24"/>
            <w:szCs w:val="24"/>
            <w:lang w:eastAsia="ru-RU"/>
          </w:rPr>
          <w:t>подпункте 29 пункта 1 статьи 182</w:t>
        </w:r>
      </w:hyperlink>
      <w:r w:rsidRPr="00B90574">
        <w:rPr>
          <w:rFonts w:ascii="Arial" w:eastAsia="Times New Roman" w:hAnsi="Arial" w:cs="Arial"/>
          <w:color w:val="000000"/>
          <w:sz w:val="24"/>
          <w:szCs w:val="24"/>
          <w:lang w:eastAsia="ru-RU"/>
        </w:rPr>
        <w:t> настоящего Кодекса, при представлении документов, предусмотренных </w:t>
      </w:r>
      <w:hyperlink r:id="rId92" w:anchor="dst12184" w:history="1">
        <w:r w:rsidRPr="00B90574">
          <w:rPr>
            <w:rFonts w:ascii="Arial" w:eastAsia="Times New Roman" w:hAnsi="Arial" w:cs="Arial"/>
            <w:color w:val="666699"/>
            <w:sz w:val="24"/>
            <w:szCs w:val="24"/>
            <w:lang w:eastAsia="ru-RU"/>
          </w:rPr>
          <w:t>пунктом 22 статьи 201</w:t>
        </w:r>
      </w:hyperlink>
      <w:r w:rsidRPr="00B90574">
        <w:rPr>
          <w:rFonts w:ascii="Arial" w:eastAsia="Times New Roman" w:hAnsi="Arial" w:cs="Arial"/>
          <w:color w:val="000000"/>
          <w:sz w:val="24"/>
          <w:szCs w:val="24"/>
          <w:lang w:eastAsia="ru-RU"/>
        </w:rPr>
        <w:t> настоящего Кодекса.</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9" w:name="dst12154"/>
      <w:bookmarkEnd w:id="39"/>
      <w:r w:rsidRPr="00B90574">
        <w:rPr>
          <w:rFonts w:ascii="Arial" w:eastAsia="Times New Roman" w:hAnsi="Arial" w:cs="Arial"/>
          <w:color w:val="000000"/>
          <w:sz w:val="24"/>
          <w:szCs w:val="24"/>
          <w:lang w:eastAsia="ru-RU"/>
        </w:rPr>
        <w:t>При использовании полученных средних дистиллятов налогоплательщиком для бункеровки (заправки) водных судов и (или) установок и сооружений, указанных в </w:t>
      </w:r>
      <w:hyperlink r:id="rId93" w:anchor="dst11941" w:history="1">
        <w:r w:rsidRPr="00B90574">
          <w:rPr>
            <w:rFonts w:ascii="Arial" w:eastAsia="Times New Roman" w:hAnsi="Arial" w:cs="Arial"/>
            <w:color w:val="666699"/>
            <w:sz w:val="24"/>
            <w:szCs w:val="24"/>
            <w:lang w:eastAsia="ru-RU"/>
          </w:rPr>
          <w:t>статье 179.5</w:t>
        </w:r>
      </w:hyperlink>
      <w:r w:rsidRPr="00B90574">
        <w:rPr>
          <w:rFonts w:ascii="Arial" w:eastAsia="Times New Roman" w:hAnsi="Arial" w:cs="Arial"/>
          <w:color w:val="000000"/>
          <w:sz w:val="24"/>
          <w:szCs w:val="24"/>
          <w:lang w:eastAsia="ru-RU"/>
        </w:rPr>
        <w:t> настоящего Кодекса, принадлежащих налогоплательщику на праве собственности или ином законном основании, применяется коэффициент, равный 2.</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0" w:name="dst12155"/>
      <w:bookmarkEnd w:id="40"/>
      <w:r w:rsidRPr="00B90574">
        <w:rPr>
          <w:rFonts w:ascii="Arial" w:eastAsia="Times New Roman" w:hAnsi="Arial" w:cs="Arial"/>
          <w:color w:val="000000"/>
          <w:sz w:val="24"/>
          <w:szCs w:val="24"/>
          <w:lang w:eastAsia="ru-RU"/>
        </w:rPr>
        <w:t>В иных случаях выбытия (использования) полученных средних дистиллятов применяется коэффициент, равный 1.</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22 введен Федеральным </w:t>
      </w:r>
      <w:hyperlink r:id="rId94" w:anchor="dst100264"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23.11.2015 N 323-ФЗ)</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1" w:name="dst12156"/>
      <w:bookmarkEnd w:id="41"/>
      <w:r w:rsidRPr="00B90574">
        <w:rPr>
          <w:rFonts w:ascii="Arial" w:eastAsia="Times New Roman" w:hAnsi="Arial" w:cs="Arial"/>
          <w:color w:val="000000"/>
          <w:sz w:val="24"/>
          <w:szCs w:val="24"/>
          <w:lang w:eastAsia="ru-RU"/>
        </w:rPr>
        <w:t>23. Вычетам подлежат умноженные на коэффициент, установленный настоящим пунктом, суммы акциза, исчисленные при совершении операций, указанных в </w:t>
      </w:r>
      <w:hyperlink r:id="rId95" w:anchor="dst11989" w:history="1">
        <w:r w:rsidRPr="00B90574">
          <w:rPr>
            <w:rFonts w:ascii="Arial" w:eastAsia="Times New Roman" w:hAnsi="Arial" w:cs="Arial"/>
            <w:color w:val="666699"/>
            <w:sz w:val="24"/>
            <w:szCs w:val="24"/>
            <w:lang w:eastAsia="ru-RU"/>
          </w:rPr>
          <w:t>подпункте 30 пункта 1 статьи 182</w:t>
        </w:r>
      </w:hyperlink>
      <w:r w:rsidRPr="00B90574">
        <w:rPr>
          <w:rFonts w:ascii="Arial" w:eastAsia="Times New Roman" w:hAnsi="Arial" w:cs="Arial"/>
          <w:color w:val="000000"/>
          <w:sz w:val="24"/>
          <w:szCs w:val="24"/>
          <w:lang w:eastAsia="ru-RU"/>
        </w:rPr>
        <w:t> настоящего Кодекса, при представлении документов в соответствии с </w:t>
      </w:r>
      <w:hyperlink r:id="rId96" w:anchor="dst12191" w:history="1">
        <w:r w:rsidRPr="00B90574">
          <w:rPr>
            <w:rFonts w:ascii="Arial" w:eastAsia="Times New Roman" w:hAnsi="Arial" w:cs="Arial"/>
            <w:color w:val="666699"/>
            <w:sz w:val="24"/>
            <w:szCs w:val="24"/>
            <w:lang w:eastAsia="ru-RU"/>
          </w:rPr>
          <w:t>пунктом 23 статьи 201</w:t>
        </w:r>
      </w:hyperlink>
      <w:r w:rsidRPr="00B90574">
        <w:rPr>
          <w:rFonts w:ascii="Arial" w:eastAsia="Times New Roman" w:hAnsi="Arial" w:cs="Arial"/>
          <w:color w:val="000000"/>
          <w:sz w:val="24"/>
          <w:szCs w:val="24"/>
          <w:lang w:eastAsia="ru-RU"/>
        </w:rPr>
        <w:t> настоящего Кодекса.</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2" w:name="dst12157"/>
      <w:bookmarkEnd w:id="42"/>
      <w:r w:rsidRPr="00B90574">
        <w:rPr>
          <w:rFonts w:ascii="Arial" w:eastAsia="Times New Roman" w:hAnsi="Arial" w:cs="Arial"/>
          <w:color w:val="000000"/>
          <w:sz w:val="24"/>
          <w:szCs w:val="24"/>
          <w:lang w:eastAsia="ru-RU"/>
        </w:rPr>
        <w:t>При реализации (в том числе на основе договоров поручения, договоров комиссии либо агентских договоров) средних дистиллятов российской организацией, включенной в </w:t>
      </w:r>
      <w:hyperlink r:id="rId97" w:anchor="dst100016" w:history="1">
        <w:r w:rsidRPr="00B90574">
          <w:rPr>
            <w:rFonts w:ascii="Arial" w:eastAsia="Times New Roman" w:hAnsi="Arial" w:cs="Arial"/>
            <w:color w:val="666699"/>
            <w:sz w:val="24"/>
            <w:szCs w:val="24"/>
            <w:lang w:eastAsia="ru-RU"/>
          </w:rPr>
          <w:t>реестр</w:t>
        </w:r>
      </w:hyperlink>
      <w:r w:rsidRPr="00B90574">
        <w:rPr>
          <w:rFonts w:ascii="Arial" w:eastAsia="Times New Roman" w:hAnsi="Arial" w:cs="Arial"/>
          <w:color w:val="000000"/>
          <w:sz w:val="24"/>
          <w:szCs w:val="24"/>
          <w:lang w:eastAsia="ru-RU"/>
        </w:rPr>
        <w:t xml:space="preserve"> поставщиков бункерного топлива, и (или) российской организацией, имеющей лицензию на осуществление погрузочно-разгрузочной деятельности (применительно к опасным грузам на железнодорожном транспорте, внутреннем водном транспорте, в морских портах), или лицом, заключившим с организацией, включенной в реестр поставщиков бункерного топлива, договоры, на основании которых используются объекты, </w:t>
      </w:r>
      <w:r w:rsidRPr="00B90574">
        <w:rPr>
          <w:rFonts w:ascii="Arial" w:eastAsia="Times New Roman" w:hAnsi="Arial" w:cs="Arial"/>
          <w:color w:val="000000"/>
          <w:sz w:val="24"/>
          <w:szCs w:val="24"/>
          <w:lang w:eastAsia="ru-RU"/>
        </w:rPr>
        <w:lastRenderedPageBreak/>
        <w:t>посредством которых осуществляется бункеровка (заправка) водных судов, иностранной организации и вывозе указанных средних дистиллятов за пределы территории Российской Федерации в качестве припасов на водных судах в соответствии с правом Евразийского экономического союза применяется коэффициент, равный 2.</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3" w:name="dst12158"/>
      <w:bookmarkEnd w:id="43"/>
      <w:r w:rsidRPr="00B90574">
        <w:rPr>
          <w:rFonts w:ascii="Arial" w:eastAsia="Times New Roman" w:hAnsi="Arial" w:cs="Arial"/>
          <w:color w:val="000000"/>
          <w:sz w:val="24"/>
          <w:szCs w:val="24"/>
          <w:lang w:eastAsia="ru-RU"/>
        </w:rPr>
        <w:t>В иных случаях выбытия (использования) таких средних дистиллятов, в том числе в отношении объема реализованных средних дистиллятов, которые не были вывезены за пределы территории Российской Федерации в качестве припасов на водных судах в соответствии с правом Евразийского экономического союза, применяется коэффициент, равный 1.</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23 введен Федеральным </w:t>
      </w:r>
      <w:hyperlink r:id="rId98" w:anchor="dst100268"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23.11.2015 N 323-ФЗ)</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4" w:name="dst12159"/>
      <w:bookmarkEnd w:id="44"/>
      <w:r w:rsidRPr="00B90574">
        <w:rPr>
          <w:rFonts w:ascii="Arial" w:eastAsia="Times New Roman" w:hAnsi="Arial" w:cs="Arial"/>
          <w:color w:val="000000"/>
          <w:sz w:val="24"/>
          <w:szCs w:val="24"/>
          <w:lang w:eastAsia="ru-RU"/>
        </w:rPr>
        <w:t>24. Вычетам подлежат умноженные на коэффициент, установленный настоящим пунктом, суммы акциза, исчисленные при совершении операций, указанных в </w:t>
      </w:r>
      <w:hyperlink r:id="rId99" w:anchor="dst11990" w:history="1">
        <w:r w:rsidRPr="00B90574">
          <w:rPr>
            <w:rFonts w:ascii="Arial" w:eastAsia="Times New Roman" w:hAnsi="Arial" w:cs="Arial"/>
            <w:color w:val="666699"/>
            <w:sz w:val="24"/>
            <w:szCs w:val="24"/>
            <w:lang w:eastAsia="ru-RU"/>
          </w:rPr>
          <w:t>подпункте 31 пункта 1 статьи 182</w:t>
        </w:r>
      </w:hyperlink>
      <w:r w:rsidRPr="00B90574">
        <w:rPr>
          <w:rFonts w:ascii="Arial" w:eastAsia="Times New Roman" w:hAnsi="Arial" w:cs="Arial"/>
          <w:color w:val="000000"/>
          <w:sz w:val="24"/>
          <w:szCs w:val="24"/>
          <w:lang w:eastAsia="ru-RU"/>
        </w:rPr>
        <w:t> настоящего Кодекса, при представлении документов в соответствии с </w:t>
      </w:r>
      <w:hyperlink r:id="rId100" w:anchor="dst12197" w:history="1">
        <w:r w:rsidRPr="00B90574">
          <w:rPr>
            <w:rFonts w:ascii="Arial" w:eastAsia="Times New Roman" w:hAnsi="Arial" w:cs="Arial"/>
            <w:color w:val="666699"/>
            <w:sz w:val="24"/>
            <w:szCs w:val="24"/>
            <w:lang w:eastAsia="ru-RU"/>
          </w:rPr>
          <w:t>пунктом 24 статьи 201</w:t>
        </w:r>
      </w:hyperlink>
      <w:r w:rsidRPr="00B90574">
        <w:rPr>
          <w:rFonts w:ascii="Arial" w:eastAsia="Times New Roman" w:hAnsi="Arial" w:cs="Arial"/>
          <w:color w:val="000000"/>
          <w:sz w:val="24"/>
          <w:szCs w:val="24"/>
          <w:lang w:eastAsia="ru-RU"/>
        </w:rPr>
        <w:t> настоящего Кодекса.</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5" w:name="dst12160"/>
      <w:bookmarkEnd w:id="45"/>
      <w:r w:rsidRPr="00B90574">
        <w:rPr>
          <w:rFonts w:ascii="Arial" w:eastAsia="Times New Roman" w:hAnsi="Arial" w:cs="Arial"/>
          <w:color w:val="000000"/>
          <w:sz w:val="24"/>
          <w:szCs w:val="24"/>
          <w:lang w:eastAsia="ru-RU"/>
        </w:rPr>
        <w:t>При реализации (в том числе на основе договоров поручения, договоров комиссии либо агентских договоров) средних дистиллятов российской организацией, включенной в реестр поставщиков бункерного топлива, за пределы территории Российской Федерации в соответствии с таможенной процедурой экспорта иностранной организации, выполняющей работы (оказывающей услуги), связанные с региональным геологическим изучением, геологическим изучением, разведкой и (или) добычей углеводородного сырья на континентальном шельфе Российской Федерации, на основании договора с организацией, владеющей лицензией на пользование участком недр континентального шельфа Российской Федерации, и (или) с исполнителем, привлеченным пользователем недр в соответствии с законодательством Российской Федерации о континентальном шельфе Российской Федерации для создания, эксплуатации, использования установок, сооружений, указанных в </w:t>
      </w:r>
      <w:hyperlink r:id="rId101" w:anchor="dst11944" w:history="1">
        <w:r w:rsidRPr="00B90574">
          <w:rPr>
            <w:rFonts w:ascii="Arial" w:eastAsia="Times New Roman" w:hAnsi="Arial" w:cs="Arial"/>
            <w:color w:val="666699"/>
            <w:sz w:val="24"/>
            <w:szCs w:val="24"/>
            <w:lang w:eastAsia="ru-RU"/>
          </w:rPr>
          <w:t>подпункте 2 пункта 1 статьи 179.5</w:t>
        </w:r>
      </w:hyperlink>
      <w:r w:rsidRPr="00B90574">
        <w:rPr>
          <w:rFonts w:ascii="Arial" w:eastAsia="Times New Roman" w:hAnsi="Arial" w:cs="Arial"/>
          <w:color w:val="000000"/>
          <w:sz w:val="24"/>
          <w:szCs w:val="24"/>
          <w:lang w:eastAsia="ru-RU"/>
        </w:rPr>
        <w:t> настоящего Кодекса, искусственных островов на континентальном шельфе Российской Федерации, и (или) с оператором нового морского месторождения углеводородного сырья применяется коэффициент, равный 2.</w:t>
      </w:r>
    </w:p>
    <w:p w:rsidR="00B90574" w:rsidRPr="00B90574" w:rsidRDefault="00B90574" w:rsidP="00B9057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6" w:name="dst12161"/>
      <w:bookmarkEnd w:id="46"/>
      <w:r w:rsidRPr="00B90574">
        <w:rPr>
          <w:rFonts w:ascii="Arial" w:eastAsia="Times New Roman" w:hAnsi="Arial" w:cs="Arial"/>
          <w:color w:val="000000"/>
          <w:sz w:val="24"/>
          <w:szCs w:val="24"/>
          <w:lang w:eastAsia="ru-RU"/>
        </w:rPr>
        <w:t>В иных случаях выбытия (использования) таких средних дистиллятов применяется коэффициент, равный 1.</w:t>
      </w:r>
    </w:p>
    <w:p w:rsidR="00B90574" w:rsidRPr="00B90574" w:rsidRDefault="00B90574" w:rsidP="00B90574">
      <w:pPr>
        <w:shd w:val="clear" w:color="auto" w:fill="FFFFFF"/>
        <w:spacing w:after="0" w:line="266" w:lineRule="atLeast"/>
        <w:jc w:val="both"/>
        <w:rPr>
          <w:rFonts w:ascii="Arial" w:eastAsia="Times New Roman" w:hAnsi="Arial" w:cs="Arial"/>
          <w:color w:val="000000"/>
          <w:sz w:val="24"/>
          <w:szCs w:val="24"/>
          <w:lang w:eastAsia="ru-RU"/>
        </w:rPr>
      </w:pPr>
      <w:r w:rsidRPr="00B90574">
        <w:rPr>
          <w:rFonts w:ascii="Arial" w:eastAsia="Times New Roman" w:hAnsi="Arial" w:cs="Arial"/>
          <w:color w:val="000000"/>
          <w:sz w:val="24"/>
          <w:szCs w:val="24"/>
          <w:lang w:eastAsia="ru-RU"/>
        </w:rPr>
        <w:t>(п. 24 введен Федеральным </w:t>
      </w:r>
      <w:hyperlink r:id="rId102" w:anchor="dst100271" w:history="1">
        <w:r w:rsidRPr="00B90574">
          <w:rPr>
            <w:rFonts w:ascii="Arial" w:eastAsia="Times New Roman" w:hAnsi="Arial" w:cs="Arial"/>
            <w:color w:val="666699"/>
            <w:sz w:val="24"/>
            <w:szCs w:val="24"/>
            <w:lang w:eastAsia="ru-RU"/>
          </w:rPr>
          <w:t>законом</w:t>
        </w:r>
      </w:hyperlink>
      <w:r w:rsidRPr="00B90574">
        <w:rPr>
          <w:rFonts w:ascii="Arial" w:eastAsia="Times New Roman" w:hAnsi="Arial" w:cs="Arial"/>
          <w:color w:val="000000"/>
          <w:sz w:val="24"/>
          <w:szCs w:val="24"/>
          <w:lang w:eastAsia="ru-RU"/>
        </w:rPr>
        <w:t> от 23.11.2015 N 323-ФЗ)</w:t>
      </w:r>
    </w:p>
    <w:p w:rsidR="00724ACC" w:rsidRDefault="00724ACC">
      <w:bookmarkStart w:id="47" w:name="_GoBack"/>
      <w:bookmarkEnd w:id="47"/>
    </w:p>
    <w:sectPr w:rsidR="00724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53"/>
    <w:rsid w:val="004B5653"/>
    <w:rsid w:val="00724ACC"/>
    <w:rsid w:val="00B90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90574"/>
  </w:style>
  <w:style w:type="character" w:styleId="a3">
    <w:name w:val="Hyperlink"/>
    <w:basedOn w:val="a0"/>
    <w:uiPriority w:val="99"/>
    <w:semiHidden/>
    <w:unhideWhenUsed/>
    <w:rsid w:val="00B905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90574"/>
  </w:style>
  <w:style w:type="character" w:styleId="a3">
    <w:name w:val="Hyperlink"/>
    <w:basedOn w:val="a0"/>
    <w:uiPriority w:val="99"/>
    <w:semiHidden/>
    <w:unhideWhenUsed/>
    <w:rsid w:val="00B90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47916">
      <w:bodyDiv w:val="1"/>
      <w:marLeft w:val="0"/>
      <w:marRight w:val="0"/>
      <w:marTop w:val="0"/>
      <w:marBottom w:val="0"/>
      <w:divBdr>
        <w:top w:val="none" w:sz="0" w:space="0" w:color="auto"/>
        <w:left w:val="none" w:sz="0" w:space="0" w:color="auto"/>
        <w:bottom w:val="none" w:sz="0" w:space="0" w:color="auto"/>
        <w:right w:val="none" w:sz="0" w:space="0" w:color="auto"/>
      </w:divBdr>
      <w:divsChild>
        <w:div w:id="970288832">
          <w:marLeft w:val="0"/>
          <w:marRight w:val="0"/>
          <w:marTop w:val="120"/>
          <w:marBottom w:val="0"/>
          <w:divBdr>
            <w:top w:val="none" w:sz="0" w:space="0" w:color="auto"/>
            <w:left w:val="none" w:sz="0" w:space="0" w:color="auto"/>
            <w:bottom w:val="none" w:sz="0" w:space="0" w:color="auto"/>
            <w:right w:val="none" w:sz="0" w:space="0" w:color="auto"/>
          </w:divBdr>
        </w:div>
        <w:div w:id="1593780059">
          <w:marLeft w:val="0"/>
          <w:marRight w:val="0"/>
          <w:marTop w:val="120"/>
          <w:marBottom w:val="0"/>
          <w:divBdr>
            <w:top w:val="none" w:sz="0" w:space="0" w:color="auto"/>
            <w:left w:val="none" w:sz="0" w:space="0" w:color="auto"/>
            <w:bottom w:val="none" w:sz="0" w:space="0" w:color="auto"/>
            <w:right w:val="none" w:sz="0" w:space="0" w:color="auto"/>
          </w:divBdr>
        </w:div>
        <w:div w:id="1493368969">
          <w:marLeft w:val="0"/>
          <w:marRight w:val="0"/>
          <w:marTop w:val="120"/>
          <w:marBottom w:val="0"/>
          <w:divBdr>
            <w:top w:val="none" w:sz="0" w:space="0" w:color="auto"/>
            <w:left w:val="none" w:sz="0" w:space="0" w:color="auto"/>
            <w:bottom w:val="none" w:sz="0" w:space="0" w:color="auto"/>
            <w:right w:val="none" w:sz="0" w:space="0" w:color="auto"/>
          </w:divBdr>
        </w:div>
        <w:div w:id="257299161">
          <w:marLeft w:val="0"/>
          <w:marRight w:val="0"/>
          <w:marTop w:val="120"/>
          <w:marBottom w:val="0"/>
          <w:divBdr>
            <w:top w:val="none" w:sz="0" w:space="0" w:color="auto"/>
            <w:left w:val="none" w:sz="0" w:space="0" w:color="auto"/>
            <w:bottom w:val="none" w:sz="0" w:space="0" w:color="auto"/>
            <w:right w:val="none" w:sz="0" w:space="0" w:color="auto"/>
          </w:divBdr>
        </w:div>
        <w:div w:id="376317837">
          <w:marLeft w:val="0"/>
          <w:marRight w:val="0"/>
          <w:marTop w:val="120"/>
          <w:marBottom w:val="0"/>
          <w:divBdr>
            <w:top w:val="none" w:sz="0" w:space="0" w:color="auto"/>
            <w:left w:val="none" w:sz="0" w:space="0" w:color="auto"/>
            <w:bottom w:val="none" w:sz="0" w:space="0" w:color="auto"/>
            <w:right w:val="none" w:sz="0" w:space="0" w:color="auto"/>
          </w:divBdr>
        </w:div>
        <w:div w:id="1361277149">
          <w:marLeft w:val="0"/>
          <w:marRight w:val="0"/>
          <w:marTop w:val="120"/>
          <w:marBottom w:val="0"/>
          <w:divBdr>
            <w:top w:val="none" w:sz="0" w:space="0" w:color="auto"/>
            <w:left w:val="none" w:sz="0" w:space="0" w:color="auto"/>
            <w:bottom w:val="none" w:sz="0" w:space="0" w:color="auto"/>
            <w:right w:val="none" w:sz="0" w:space="0" w:color="auto"/>
          </w:divBdr>
        </w:div>
        <w:div w:id="2006469772">
          <w:marLeft w:val="0"/>
          <w:marRight w:val="0"/>
          <w:marTop w:val="120"/>
          <w:marBottom w:val="0"/>
          <w:divBdr>
            <w:top w:val="none" w:sz="0" w:space="0" w:color="auto"/>
            <w:left w:val="none" w:sz="0" w:space="0" w:color="auto"/>
            <w:bottom w:val="none" w:sz="0" w:space="0" w:color="auto"/>
            <w:right w:val="none" w:sz="0" w:space="0" w:color="auto"/>
          </w:divBdr>
        </w:div>
        <w:div w:id="662273910">
          <w:marLeft w:val="0"/>
          <w:marRight w:val="0"/>
          <w:marTop w:val="120"/>
          <w:marBottom w:val="0"/>
          <w:divBdr>
            <w:top w:val="none" w:sz="0" w:space="0" w:color="auto"/>
            <w:left w:val="none" w:sz="0" w:space="0" w:color="auto"/>
            <w:bottom w:val="none" w:sz="0" w:space="0" w:color="auto"/>
            <w:right w:val="none" w:sz="0" w:space="0" w:color="auto"/>
          </w:divBdr>
        </w:div>
        <w:div w:id="1934825513">
          <w:marLeft w:val="0"/>
          <w:marRight w:val="0"/>
          <w:marTop w:val="120"/>
          <w:marBottom w:val="0"/>
          <w:divBdr>
            <w:top w:val="none" w:sz="0" w:space="0" w:color="auto"/>
            <w:left w:val="none" w:sz="0" w:space="0" w:color="auto"/>
            <w:bottom w:val="none" w:sz="0" w:space="0" w:color="auto"/>
            <w:right w:val="none" w:sz="0" w:space="0" w:color="auto"/>
          </w:divBdr>
        </w:div>
        <w:div w:id="1583367927">
          <w:marLeft w:val="0"/>
          <w:marRight w:val="0"/>
          <w:marTop w:val="120"/>
          <w:marBottom w:val="0"/>
          <w:divBdr>
            <w:top w:val="none" w:sz="0" w:space="0" w:color="auto"/>
            <w:left w:val="none" w:sz="0" w:space="0" w:color="auto"/>
            <w:bottom w:val="none" w:sz="0" w:space="0" w:color="auto"/>
            <w:right w:val="none" w:sz="0" w:space="0" w:color="auto"/>
          </w:divBdr>
        </w:div>
        <w:div w:id="151219999">
          <w:marLeft w:val="0"/>
          <w:marRight w:val="0"/>
          <w:marTop w:val="120"/>
          <w:marBottom w:val="0"/>
          <w:divBdr>
            <w:top w:val="none" w:sz="0" w:space="0" w:color="auto"/>
            <w:left w:val="none" w:sz="0" w:space="0" w:color="auto"/>
            <w:bottom w:val="none" w:sz="0" w:space="0" w:color="auto"/>
            <w:right w:val="none" w:sz="0" w:space="0" w:color="auto"/>
          </w:divBdr>
        </w:div>
        <w:div w:id="445930412">
          <w:marLeft w:val="0"/>
          <w:marRight w:val="0"/>
          <w:marTop w:val="120"/>
          <w:marBottom w:val="0"/>
          <w:divBdr>
            <w:top w:val="none" w:sz="0" w:space="0" w:color="auto"/>
            <w:left w:val="none" w:sz="0" w:space="0" w:color="auto"/>
            <w:bottom w:val="none" w:sz="0" w:space="0" w:color="auto"/>
            <w:right w:val="none" w:sz="0" w:space="0" w:color="auto"/>
          </w:divBdr>
        </w:div>
        <w:div w:id="1748765841">
          <w:marLeft w:val="0"/>
          <w:marRight w:val="0"/>
          <w:marTop w:val="120"/>
          <w:marBottom w:val="0"/>
          <w:divBdr>
            <w:top w:val="none" w:sz="0" w:space="0" w:color="auto"/>
            <w:left w:val="none" w:sz="0" w:space="0" w:color="auto"/>
            <w:bottom w:val="none" w:sz="0" w:space="0" w:color="auto"/>
            <w:right w:val="none" w:sz="0" w:space="0" w:color="auto"/>
          </w:divBdr>
        </w:div>
        <w:div w:id="519584059">
          <w:marLeft w:val="0"/>
          <w:marRight w:val="0"/>
          <w:marTop w:val="120"/>
          <w:marBottom w:val="0"/>
          <w:divBdr>
            <w:top w:val="none" w:sz="0" w:space="0" w:color="auto"/>
            <w:left w:val="none" w:sz="0" w:space="0" w:color="auto"/>
            <w:bottom w:val="none" w:sz="0" w:space="0" w:color="auto"/>
            <w:right w:val="none" w:sz="0" w:space="0" w:color="auto"/>
          </w:divBdr>
        </w:div>
        <w:div w:id="716273577">
          <w:marLeft w:val="0"/>
          <w:marRight w:val="0"/>
          <w:marTop w:val="120"/>
          <w:marBottom w:val="0"/>
          <w:divBdr>
            <w:top w:val="none" w:sz="0" w:space="0" w:color="auto"/>
            <w:left w:val="none" w:sz="0" w:space="0" w:color="auto"/>
            <w:bottom w:val="none" w:sz="0" w:space="0" w:color="auto"/>
            <w:right w:val="none" w:sz="0" w:space="0" w:color="auto"/>
          </w:divBdr>
        </w:div>
        <w:div w:id="876812737">
          <w:marLeft w:val="0"/>
          <w:marRight w:val="0"/>
          <w:marTop w:val="120"/>
          <w:marBottom w:val="0"/>
          <w:divBdr>
            <w:top w:val="none" w:sz="0" w:space="0" w:color="auto"/>
            <w:left w:val="none" w:sz="0" w:space="0" w:color="auto"/>
            <w:bottom w:val="none" w:sz="0" w:space="0" w:color="auto"/>
            <w:right w:val="none" w:sz="0" w:space="0" w:color="auto"/>
          </w:divBdr>
        </w:div>
        <w:div w:id="453601408">
          <w:marLeft w:val="0"/>
          <w:marRight w:val="0"/>
          <w:marTop w:val="120"/>
          <w:marBottom w:val="0"/>
          <w:divBdr>
            <w:top w:val="none" w:sz="0" w:space="0" w:color="auto"/>
            <w:left w:val="none" w:sz="0" w:space="0" w:color="auto"/>
            <w:bottom w:val="none" w:sz="0" w:space="0" w:color="auto"/>
            <w:right w:val="none" w:sz="0" w:space="0" w:color="auto"/>
          </w:divBdr>
        </w:div>
        <w:div w:id="215750469">
          <w:marLeft w:val="0"/>
          <w:marRight w:val="0"/>
          <w:marTop w:val="120"/>
          <w:marBottom w:val="0"/>
          <w:divBdr>
            <w:top w:val="none" w:sz="0" w:space="0" w:color="auto"/>
            <w:left w:val="none" w:sz="0" w:space="0" w:color="auto"/>
            <w:bottom w:val="none" w:sz="0" w:space="0" w:color="auto"/>
            <w:right w:val="none" w:sz="0" w:space="0" w:color="auto"/>
          </w:divBdr>
        </w:div>
        <w:div w:id="1033308444">
          <w:marLeft w:val="0"/>
          <w:marRight w:val="0"/>
          <w:marTop w:val="120"/>
          <w:marBottom w:val="0"/>
          <w:divBdr>
            <w:top w:val="none" w:sz="0" w:space="0" w:color="auto"/>
            <w:left w:val="none" w:sz="0" w:space="0" w:color="auto"/>
            <w:bottom w:val="none" w:sz="0" w:space="0" w:color="auto"/>
            <w:right w:val="none" w:sz="0" w:space="0" w:color="auto"/>
          </w:divBdr>
        </w:div>
        <w:div w:id="2093045854">
          <w:marLeft w:val="0"/>
          <w:marRight w:val="0"/>
          <w:marTop w:val="120"/>
          <w:marBottom w:val="0"/>
          <w:divBdr>
            <w:top w:val="none" w:sz="0" w:space="0" w:color="auto"/>
            <w:left w:val="none" w:sz="0" w:space="0" w:color="auto"/>
            <w:bottom w:val="none" w:sz="0" w:space="0" w:color="auto"/>
            <w:right w:val="none" w:sz="0" w:space="0" w:color="auto"/>
          </w:divBdr>
        </w:div>
        <w:div w:id="655569204">
          <w:marLeft w:val="0"/>
          <w:marRight w:val="0"/>
          <w:marTop w:val="120"/>
          <w:marBottom w:val="0"/>
          <w:divBdr>
            <w:top w:val="none" w:sz="0" w:space="0" w:color="auto"/>
            <w:left w:val="none" w:sz="0" w:space="0" w:color="auto"/>
            <w:bottom w:val="none" w:sz="0" w:space="0" w:color="auto"/>
            <w:right w:val="none" w:sz="0" w:space="0" w:color="auto"/>
          </w:divBdr>
        </w:div>
        <w:div w:id="682976087">
          <w:marLeft w:val="0"/>
          <w:marRight w:val="0"/>
          <w:marTop w:val="120"/>
          <w:marBottom w:val="0"/>
          <w:divBdr>
            <w:top w:val="none" w:sz="0" w:space="0" w:color="auto"/>
            <w:left w:val="none" w:sz="0" w:space="0" w:color="auto"/>
            <w:bottom w:val="none" w:sz="0" w:space="0" w:color="auto"/>
            <w:right w:val="none" w:sz="0" w:space="0" w:color="auto"/>
          </w:divBdr>
        </w:div>
        <w:div w:id="468330394">
          <w:marLeft w:val="0"/>
          <w:marRight w:val="0"/>
          <w:marTop w:val="120"/>
          <w:marBottom w:val="0"/>
          <w:divBdr>
            <w:top w:val="none" w:sz="0" w:space="0" w:color="auto"/>
            <w:left w:val="none" w:sz="0" w:space="0" w:color="auto"/>
            <w:bottom w:val="none" w:sz="0" w:space="0" w:color="auto"/>
            <w:right w:val="none" w:sz="0" w:space="0" w:color="auto"/>
          </w:divBdr>
        </w:div>
        <w:div w:id="1634167098">
          <w:marLeft w:val="0"/>
          <w:marRight w:val="0"/>
          <w:marTop w:val="120"/>
          <w:marBottom w:val="0"/>
          <w:divBdr>
            <w:top w:val="none" w:sz="0" w:space="0" w:color="auto"/>
            <w:left w:val="none" w:sz="0" w:space="0" w:color="auto"/>
            <w:bottom w:val="none" w:sz="0" w:space="0" w:color="auto"/>
            <w:right w:val="none" w:sz="0" w:space="0" w:color="auto"/>
          </w:divBdr>
        </w:div>
        <w:div w:id="1805736732">
          <w:marLeft w:val="0"/>
          <w:marRight w:val="0"/>
          <w:marTop w:val="0"/>
          <w:marBottom w:val="192"/>
          <w:divBdr>
            <w:top w:val="none" w:sz="0" w:space="0" w:color="auto"/>
            <w:left w:val="none" w:sz="0" w:space="0" w:color="auto"/>
            <w:bottom w:val="none" w:sz="0" w:space="0" w:color="auto"/>
            <w:right w:val="none" w:sz="0" w:space="0" w:color="auto"/>
          </w:divBdr>
        </w:div>
        <w:div w:id="1841390376">
          <w:marLeft w:val="0"/>
          <w:marRight w:val="0"/>
          <w:marTop w:val="120"/>
          <w:marBottom w:val="0"/>
          <w:divBdr>
            <w:top w:val="none" w:sz="0" w:space="0" w:color="auto"/>
            <w:left w:val="none" w:sz="0" w:space="0" w:color="auto"/>
            <w:bottom w:val="none" w:sz="0" w:space="0" w:color="auto"/>
            <w:right w:val="none" w:sz="0" w:space="0" w:color="auto"/>
          </w:divBdr>
        </w:div>
        <w:div w:id="330841162">
          <w:marLeft w:val="0"/>
          <w:marRight w:val="0"/>
          <w:marTop w:val="120"/>
          <w:marBottom w:val="0"/>
          <w:divBdr>
            <w:top w:val="none" w:sz="0" w:space="0" w:color="auto"/>
            <w:left w:val="none" w:sz="0" w:space="0" w:color="auto"/>
            <w:bottom w:val="none" w:sz="0" w:space="0" w:color="auto"/>
            <w:right w:val="none" w:sz="0" w:space="0" w:color="auto"/>
          </w:divBdr>
        </w:div>
        <w:div w:id="201017403">
          <w:marLeft w:val="0"/>
          <w:marRight w:val="0"/>
          <w:marTop w:val="120"/>
          <w:marBottom w:val="0"/>
          <w:divBdr>
            <w:top w:val="none" w:sz="0" w:space="0" w:color="auto"/>
            <w:left w:val="none" w:sz="0" w:space="0" w:color="auto"/>
            <w:bottom w:val="none" w:sz="0" w:space="0" w:color="auto"/>
            <w:right w:val="none" w:sz="0" w:space="0" w:color="auto"/>
          </w:divBdr>
        </w:div>
        <w:div w:id="713967982">
          <w:marLeft w:val="0"/>
          <w:marRight w:val="0"/>
          <w:marTop w:val="120"/>
          <w:marBottom w:val="0"/>
          <w:divBdr>
            <w:top w:val="none" w:sz="0" w:space="0" w:color="auto"/>
            <w:left w:val="none" w:sz="0" w:space="0" w:color="auto"/>
            <w:bottom w:val="none" w:sz="0" w:space="0" w:color="auto"/>
            <w:right w:val="none" w:sz="0" w:space="0" w:color="auto"/>
          </w:divBdr>
        </w:div>
        <w:div w:id="606888623">
          <w:marLeft w:val="0"/>
          <w:marRight w:val="0"/>
          <w:marTop w:val="120"/>
          <w:marBottom w:val="0"/>
          <w:divBdr>
            <w:top w:val="none" w:sz="0" w:space="0" w:color="auto"/>
            <w:left w:val="none" w:sz="0" w:space="0" w:color="auto"/>
            <w:bottom w:val="none" w:sz="0" w:space="0" w:color="auto"/>
            <w:right w:val="none" w:sz="0" w:space="0" w:color="auto"/>
          </w:divBdr>
        </w:div>
        <w:div w:id="39747216">
          <w:marLeft w:val="0"/>
          <w:marRight w:val="0"/>
          <w:marTop w:val="120"/>
          <w:marBottom w:val="0"/>
          <w:divBdr>
            <w:top w:val="none" w:sz="0" w:space="0" w:color="auto"/>
            <w:left w:val="none" w:sz="0" w:space="0" w:color="auto"/>
            <w:bottom w:val="none" w:sz="0" w:space="0" w:color="auto"/>
            <w:right w:val="none" w:sz="0" w:space="0" w:color="auto"/>
          </w:divBdr>
        </w:div>
        <w:div w:id="2008441863">
          <w:marLeft w:val="0"/>
          <w:marRight w:val="0"/>
          <w:marTop w:val="120"/>
          <w:marBottom w:val="0"/>
          <w:divBdr>
            <w:top w:val="none" w:sz="0" w:space="0" w:color="auto"/>
            <w:left w:val="none" w:sz="0" w:space="0" w:color="auto"/>
            <w:bottom w:val="none" w:sz="0" w:space="0" w:color="auto"/>
            <w:right w:val="none" w:sz="0" w:space="0" w:color="auto"/>
          </w:divBdr>
        </w:div>
        <w:div w:id="181214366">
          <w:marLeft w:val="0"/>
          <w:marRight w:val="0"/>
          <w:marTop w:val="120"/>
          <w:marBottom w:val="0"/>
          <w:divBdr>
            <w:top w:val="none" w:sz="0" w:space="0" w:color="auto"/>
            <w:left w:val="none" w:sz="0" w:space="0" w:color="auto"/>
            <w:bottom w:val="none" w:sz="0" w:space="0" w:color="auto"/>
            <w:right w:val="none" w:sz="0" w:space="0" w:color="auto"/>
          </w:divBdr>
        </w:div>
        <w:div w:id="1666783279">
          <w:marLeft w:val="0"/>
          <w:marRight w:val="0"/>
          <w:marTop w:val="120"/>
          <w:marBottom w:val="0"/>
          <w:divBdr>
            <w:top w:val="none" w:sz="0" w:space="0" w:color="auto"/>
            <w:left w:val="none" w:sz="0" w:space="0" w:color="auto"/>
            <w:bottom w:val="none" w:sz="0" w:space="0" w:color="auto"/>
            <w:right w:val="none" w:sz="0" w:space="0" w:color="auto"/>
          </w:divBdr>
        </w:div>
        <w:div w:id="1334449334">
          <w:marLeft w:val="0"/>
          <w:marRight w:val="0"/>
          <w:marTop w:val="120"/>
          <w:marBottom w:val="0"/>
          <w:divBdr>
            <w:top w:val="none" w:sz="0" w:space="0" w:color="auto"/>
            <w:left w:val="none" w:sz="0" w:space="0" w:color="auto"/>
            <w:bottom w:val="none" w:sz="0" w:space="0" w:color="auto"/>
            <w:right w:val="none" w:sz="0" w:space="0" w:color="auto"/>
          </w:divBdr>
        </w:div>
        <w:div w:id="543711547">
          <w:marLeft w:val="0"/>
          <w:marRight w:val="0"/>
          <w:marTop w:val="120"/>
          <w:marBottom w:val="0"/>
          <w:divBdr>
            <w:top w:val="none" w:sz="0" w:space="0" w:color="auto"/>
            <w:left w:val="none" w:sz="0" w:space="0" w:color="auto"/>
            <w:bottom w:val="none" w:sz="0" w:space="0" w:color="auto"/>
            <w:right w:val="none" w:sz="0" w:space="0" w:color="auto"/>
          </w:divBdr>
        </w:div>
        <w:div w:id="869606160">
          <w:marLeft w:val="0"/>
          <w:marRight w:val="0"/>
          <w:marTop w:val="120"/>
          <w:marBottom w:val="0"/>
          <w:divBdr>
            <w:top w:val="none" w:sz="0" w:space="0" w:color="auto"/>
            <w:left w:val="none" w:sz="0" w:space="0" w:color="auto"/>
            <w:bottom w:val="none" w:sz="0" w:space="0" w:color="auto"/>
            <w:right w:val="none" w:sz="0" w:space="0" w:color="auto"/>
          </w:divBdr>
        </w:div>
        <w:div w:id="684206413">
          <w:marLeft w:val="0"/>
          <w:marRight w:val="0"/>
          <w:marTop w:val="120"/>
          <w:marBottom w:val="0"/>
          <w:divBdr>
            <w:top w:val="none" w:sz="0" w:space="0" w:color="auto"/>
            <w:left w:val="none" w:sz="0" w:space="0" w:color="auto"/>
            <w:bottom w:val="none" w:sz="0" w:space="0" w:color="auto"/>
            <w:right w:val="none" w:sz="0" w:space="0" w:color="auto"/>
          </w:divBdr>
        </w:div>
        <w:div w:id="51781151">
          <w:marLeft w:val="0"/>
          <w:marRight w:val="0"/>
          <w:marTop w:val="120"/>
          <w:marBottom w:val="0"/>
          <w:divBdr>
            <w:top w:val="none" w:sz="0" w:space="0" w:color="auto"/>
            <w:left w:val="none" w:sz="0" w:space="0" w:color="auto"/>
            <w:bottom w:val="none" w:sz="0" w:space="0" w:color="auto"/>
            <w:right w:val="none" w:sz="0" w:space="0" w:color="auto"/>
          </w:divBdr>
        </w:div>
        <w:div w:id="666787267">
          <w:marLeft w:val="0"/>
          <w:marRight w:val="0"/>
          <w:marTop w:val="120"/>
          <w:marBottom w:val="0"/>
          <w:divBdr>
            <w:top w:val="none" w:sz="0" w:space="0" w:color="auto"/>
            <w:left w:val="none" w:sz="0" w:space="0" w:color="auto"/>
            <w:bottom w:val="none" w:sz="0" w:space="0" w:color="auto"/>
            <w:right w:val="none" w:sz="0" w:space="0" w:color="auto"/>
          </w:divBdr>
        </w:div>
        <w:div w:id="393165926">
          <w:marLeft w:val="0"/>
          <w:marRight w:val="0"/>
          <w:marTop w:val="120"/>
          <w:marBottom w:val="0"/>
          <w:divBdr>
            <w:top w:val="none" w:sz="0" w:space="0" w:color="auto"/>
            <w:left w:val="none" w:sz="0" w:space="0" w:color="auto"/>
            <w:bottom w:val="none" w:sz="0" w:space="0" w:color="auto"/>
            <w:right w:val="none" w:sz="0" w:space="0" w:color="auto"/>
          </w:divBdr>
        </w:div>
        <w:div w:id="1021053819">
          <w:marLeft w:val="0"/>
          <w:marRight w:val="0"/>
          <w:marTop w:val="120"/>
          <w:marBottom w:val="0"/>
          <w:divBdr>
            <w:top w:val="none" w:sz="0" w:space="0" w:color="auto"/>
            <w:left w:val="none" w:sz="0" w:space="0" w:color="auto"/>
            <w:bottom w:val="none" w:sz="0" w:space="0" w:color="auto"/>
            <w:right w:val="none" w:sz="0" w:space="0" w:color="auto"/>
          </w:divBdr>
        </w:div>
        <w:div w:id="1721706802">
          <w:marLeft w:val="0"/>
          <w:marRight w:val="0"/>
          <w:marTop w:val="120"/>
          <w:marBottom w:val="0"/>
          <w:divBdr>
            <w:top w:val="none" w:sz="0" w:space="0" w:color="auto"/>
            <w:left w:val="none" w:sz="0" w:space="0" w:color="auto"/>
            <w:bottom w:val="none" w:sz="0" w:space="0" w:color="auto"/>
            <w:right w:val="none" w:sz="0" w:space="0" w:color="auto"/>
          </w:divBdr>
        </w:div>
        <w:div w:id="1704406675">
          <w:marLeft w:val="0"/>
          <w:marRight w:val="0"/>
          <w:marTop w:val="120"/>
          <w:marBottom w:val="0"/>
          <w:divBdr>
            <w:top w:val="none" w:sz="0" w:space="0" w:color="auto"/>
            <w:left w:val="none" w:sz="0" w:space="0" w:color="auto"/>
            <w:bottom w:val="none" w:sz="0" w:space="0" w:color="auto"/>
            <w:right w:val="none" w:sz="0" w:space="0" w:color="auto"/>
          </w:divBdr>
        </w:div>
        <w:div w:id="1295984598">
          <w:marLeft w:val="0"/>
          <w:marRight w:val="0"/>
          <w:marTop w:val="120"/>
          <w:marBottom w:val="0"/>
          <w:divBdr>
            <w:top w:val="none" w:sz="0" w:space="0" w:color="auto"/>
            <w:left w:val="none" w:sz="0" w:space="0" w:color="auto"/>
            <w:bottom w:val="none" w:sz="0" w:space="0" w:color="auto"/>
            <w:right w:val="none" w:sz="0" w:space="0" w:color="auto"/>
          </w:divBdr>
        </w:div>
        <w:div w:id="1504003655">
          <w:marLeft w:val="0"/>
          <w:marRight w:val="0"/>
          <w:marTop w:val="120"/>
          <w:marBottom w:val="0"/>
          <w:divBdr>
            <w:top w:val="none" w:sz="0" w:space="0" w:color="auto"/>
            <w:left w:val="none" w:sz="0" w:space="0" w:color="auto"/>
            <w:bottom w:val="none" w:sz="0" w:space="0" w:color="auto"/>
            <w:right w:val="none" w:sz="0" w:space="0" w:color="auto"/>
          </w:divBdr>
        </w:div>
        <w:div w:id="812522224">
          <w:marLeft w:val="0"/>
          <w:marRight w:val="0"/>
          <w:marTop w:val="120"/>
          <w:marBottom w:val="0"/>
          <w:divBdr>
            <w:top w:val="none" w:sz="0" w:space="0" w:color="auto"/>
            <w:left w:val="none" w:sz="0" w:space="0" w:color="auto"/>
            <w:bottom w:val="none" w:sz="0" w:space="0" w:color="auto"/>
            <w:right w:val="none" w:sz="0" w:space="0" w:color="auto"/>
          </w:divBdr>
        </w:div>
        <w:div w:id="2139833174">
          <w:marLeft w:val="0"/>
          <w:marRight w:val="0"/>
          <w:marTop w:val="120"/>
          <w:marBottom w:val="0"/>
          <w:divBdr>
            <w:top w:val="none" w:sz="0" w:space="0" w:color="auto"/>
            <w:left w:val="none" w:sz="0" w:space="0" w:color="auto"/>
            <w:bottom w:val="none" w:sz="0" w:space="0" w:color="auto"/>
            <w:right w:val="none" w:sz="0" w:space="0" w:color="auto"/>
          </w:divBdr>
        </w:div>
        <w:div w:id="17135046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8165/2f33ea8c99d287e3f58e85d2f11bcedba08bd97d/" TargetMode="External"/><Relationship Id="rId21" Type="http://schemas.openxmlformats.org/officeDocument/2006/relationships/hyperlink" Target="http://www.consultant.ru/document/cons_doc_LAW_37833/3d0cac60971a511280cbba229d9b6329c07731f7/" TargetMode="External"/><Relationship Id="rId42" Type="http://schemas.openxmlformats.org/officeDocument/2006/relationships/hyperlink" Target="http://www.consultant.ru/document/cons_doc_LAW_189226/3d0cac60971a511280cbba229d9b6329c07731f7/" TargetMode="External"/><Relationship Id="rId47" Type="http://schemas.openxmlformats.org/officeDocument/2006/relationships/hyperlink" Target="http://www.consultant.ru/document/cons_doc_LAW_189226/3d0cac60971a511280cbba229d9b6329c07731f7/" TargetMode="External"/><Relationship Id="rId63" Type="http://schemas.openxmlformats.org/officeDocument/2006/relationships/hyperlink" Target="http://www.consultant.ru/document/cons_doc_LAW_122219/3d0cac60971a511280cbba229d9b6329c07731f7/" TargetMode="External"/><Relationship Id="rId68" Type="http://schemas.openxmlformats.org/officeDocument/2006/relationships/hyperlink" Target="http://www.consultant.ru/document/cons_doc_LAW_189226/3d0cac60971a511280cbba229d9b6329c07731f7/" TargetMode="External"/><Relationship Id="rId84" Type="http://schemas.openxmlformats.org/officeDocument/2006/relationships/hyperlink" Target="http://www.consultant.ru/document/cons_doc_LAW_189226/3d0cac60971a511280cbba229d9b6329c07731f7/" TargetMode="External"/><Relationship Id="rId89" Type="http://schemas.openxmlformats.org/officeDocument/2006/relationships/hyperlink" Target="http://www.consultant.ru/document/cons_doc_LAW_189226/3d0cac60971a511280cbba229d9b6329c07731f7/" TargetMode="External"/><Relationship Id="rId7" Type="http://schemas.openxmlformats.org/officeDocument/2006/relationships/hyperlink" Target="http://www.consultant.ru/document/cons_doc_LAW_37833/3d0cac60971a511280cbba229d9b6329c07731f7/" TargetMode="External"/><Relationship Id="rId71" Type="http://schemas.openxmlformats.org/officeDocument/2006/relationships/hyperlink" Target="http://www.consultant.ru/document/cons_doc_LAW_107176/b004fed0b70d0f223e4a81f8ad6cd92af90a7e3b/" TargetMode="External"/><Relationship Id="rId92" Type="http://schemas.openxmlformats.org/officeDocument/2006/relationships/hyperlink" Target="http://www.consultant.ru/document/cons_doc_LAW_28165/2f33ea8c99d287e3f58e85d2f11bcedba08bd97d/" TargetMode="External"/><Relationship Id="rId2" Type="http://schemas.microsoft.com/office/2007/relationships/stylesWithEffects" Target="stylesWithEffects.xml"/><Relationship Id="rId16" Type="http://schemas.openxmlformats.org/officeDocument/2006/relationships/hyperlink" Target="http://www.consultant.ru/document/cons_doc_LAW_62063/" TargetMode="External"/><Relationship Id="rId29" Type="http://schemas.openxmlformats.org/officeDocument/2006/relationships/hyperlink" Target="http://www.consultant.ru/document/cons_doc_LAW_28165/2687701a68ef8b8067965c241fd534ebfda48e57/" TargetMode="External"/><Relationship Id="rId11" Type="http://schemas.openxmlformats.org/officeDocument/2006/relationships/hyperlink" Target="http://www.consultant.ru/document/cons_doc_LAW_116959/b004fed0b70d0f223e4a81f8ad6cd92af90a7e3b/" TargetMode="External"/><Relationship Id="rId24" Type="http://schemas.openxmlformats.org/officeDocument/2006/relationships/hyperlink" Target="http://www.consultant.ru/document/cons_doc_LAW_189226/3d0cac60971a511280cbba229d9b6329c07731f7/" TargetMode="External"/><Relationship Id="rId32" Type="http://schemas.openxmlformats.org/officeDocument/2006/relationships/hyperlink" Target="http://www.consultant.ru/document/cons_doc_LAW_61762/3d0cac60971a511280cbba229d9b6329c07731f7/" TargetMode="External"/><Relationship Id="rId37" Type="http://schemas.openxmlformats.org/officeDocument/2006/relationships/hyperlink" Target="http://www.consultant.ru/document/cons_doc_LAW_28165/2f33ea8c99d287e3f58e85d2f11bcedba08bd97d/" TargetMode="External"/><Relationship Id="rId40" Type="http://schemas.openxmlformats.org/officeDocument/2006/relationships/hyperlink" Target="http://www.consultant.ru/document/cons_doc_LAW_28165/9a422a4c6bafaf0012cc1c01e66bc0c3b62d1de8/" TargetMode="External"/><Relationship Id="rId45" Type="http://schemas.openxmlformats.org/officeDocument/2006/relationships/hyperlink" Target="http://www.consultant.ru/document/cons_doc_LAW_28165/9a422a4c6bafaf0012cc1c01e66bc0c3b62d1de8/" TargetMode="External"/><Relationship Id="rId53" Type="http://schemas.openxmlformats.org/officeDocument/2006/relationships/hyperlink" Target="http://www.consultant.ru/document/cons_doc_LAW_28165/ad62eb9727ec32a8089809a28add34550082d271/" TargetMode="External"/><Relationship Id="rId58" Type="http://schemas.openxmlformats.org/officeDocument/2006/relationships/hyperlink" Target="http://www.consultant.ru/document/cons_doc_LAW_171242/3d0cac60971a511280cbba229d9b6329c07731f7/" TargetMode="External"/><Relationship Id="rId66" Type="http://schemas.openxmlformats.org/officeDocument/2006/relationships/hyperlink" Target="http://www.consultant.ru/document/cons_doc_LAW_28165/2f33ea8c99d287e3f58e85d2f11bcedba08bd97d/" TargetMode="External"/><Relationship Id="rId74" Type="http://schemas.openxmlformats.org/officeDocument/2006/relationships/hyperlink" Target="http://www.consultant.ru/document/cons_doc_LAW_28165/2f33ea8c99d287e3f58e85d2f11bcedba08bd97d/" TargetMode="External"/><Relationship Id="rId79" Type="http://schemas.openxmlformats.org/officeDocument/2006/relationships/hyperlink" Target="http://www.consultant.ru/document/cons_doc_LAW_152475/3d0cac60971a511280cbba229d9b6329c07731f7/" TargetMode="External"/><Relationship Id="rId87" Type="http://schemas.openxmlformats.org/officeDocument/2006/relationships/hyperlink" Target="http://www.consultant.ru/document/cons_doc_LAW_28165/2f33ea8c99d287e3f58e85d2f11bcedba08bd97d/" TargetMode="External"/><Relationship Id="rId102" Type="http://schemas.openxmlformats.org/officeDocument/2006/relationships/hyperlink" Target="http://www.consultant.ru/document/cons_doc_LAW_189226/3d0cac60971a511280cbba229d9b6329c07731f7/" TargetMode="External"/><Relationship Id="rId5" Type="http://schemas.openxmlformats.org/officeDocument/2006/relationships/hyperlink" Target="http://www.consultant.ru/document/cons_doc_LAW_28165/2687701a68ef8b8067965c241fd534ebfda48e57/" TargetMode="External"/><Relationship Id="rId61" Type="http://schemas.openxmlformats.org/officeDocument/2006/relationships/hyperlink" Target="http://www.consultant.ru/document/cons_doc_LAW_28165/2f33ea8c99d287e3f58e85d2f11bcedba08bd97d/" TargetMode="External"/><Relationship Id="rId82" Type="http://schemas.openxmlformats.org/officeDocument/2006/relationships/hyperlink" Target="http://www.consultant.ru/document/cons_doc_LAW_28165/9a422a4c6bafaf0012cc1c01e66bc0c3b62d1de8/" TargetMode="External"/><Relationship Id="rId90" Type="http://schemas.openxmlformats.org/officeDocument/2006/relationships/hyperlink" Target="http://www.consultant.ru/document/cons_doc_LAW_171242/3d0cac60971a511280cbba229d9b6329c07731f7/" TargetMode="External"/><Relationship Id="rId95" Type="http://schemas.openxmlformats.org/officeDocument/2006/relationships/hyperlink" Target="http://www.consultant.ru/document/cons_doc_LAW_28165/9a422a4c6bafaf0012cc1c01e66bc0c3b62d1de8/" TargetMode="External"/><Relationship Id="rId19" Type="http://schemas.openxmlformats.org/officeDocument/2006/relationships/hyperlink" Target="http://www.consultant.ru/document/cons_doc_LAW_61762/3d0cac60971a511280cbba229d9b6329c07731f7/" TargetMode="External"/><Relationship Id="rId14" Type="http://schemas.openxmlformats.org/officeDocument/2006/relationships/hyperlink" Target="http://www.consultant.ru/document/cons_doc_LAW_152475/3d0cac60971a511280cbba229d9b6329c07731f7/" TargetMode="External"/><Relationship Id="rId22" Type="http://schemas.openxmlformats.org/officeDocument/2006/relationships/hyperlink" Target="http://www.consultant.ru/document/cons_doc_LAW_61762/3d0cac60971a511280cbba229d9b6329c07731f7/" TargetMode="External"/><Relationship Id="rId27" Type="http://schemas.openxmlformats.org/officeDocument/2006/relationships/hyperlink" Target="http://www.consultant.ru/document/cons_doc_LAW_196298/b004fed0b70d0f223e4a81f8ad6cd92af90a7e3b/" TargetMode="External"/><Relationship Id="rId30" Type="http://schemas.openxmlformats.org/officeDocument/2006/relationships/hyperlink" Target="http://www.consultant.ru/document/cons_doc_LAW_32837/3d0cac60971a511280cbba229d9b6329c07731f7/" TargetMode="External"/><Relationship Id="rId35" Type="http://schemas.openxmlformats.org/officeDocument/2006/relationships/hyperlink" Target="http://www.consultant.ru/document/cons_doc_LAW_28165/2f33ea8c99d287e3f58e85d2f11bcedba08bd97d/" TargetMode="External"/><Relationship Id="rId43" Type="http://schemas.openxmlformats.org/officeDocument/2006/relationships/hyperlink" Target="http://www.consultant.ru/document/cons_doc_LAW_28165/9a422a4c6bafaf0012cc1c01e66bc0c3b62d1de8/" TargetMode="External"/><Relationship Id="rId48" Type="http://schemas.openxmlformats.org/officeDocument/2006/relationships/hyperlink" Target="http://www.consultant.ru/document/cons_doc_LAW_189226/3d0cac60971a511280cbba229d9b6329c07731f7/" TargetMode="External"/><Relationship Id="rId56" Type="http://schemas.openxmlformats.org/officeDocument/2006/relationships/hyperlink" Target="http://www.consultant.ru/document/cons_doc_LAW_28165/9a422a4c6bafaf0012cc1c01e66bc0c3b62d1de8/" TargetMode="External"/><Relationship Id="rId64" Type="http://schemas.openxmlformats.org/officeDocument/2006/relationships/hyperlink" Target="http://www.consultant.ru/document/cons_doc_LAW_196298/b004fed0b70d0f223e4a81f8ad6cd92af90a7e3b/" TargetMode="External"/><Relationship Id="rId69" Type="http://schemas.openxmlformats.org/officeDocument/2006/relationships/hyperlink" Target="http://www.consultant.ru/document/cons_doc_LAW_107176/b004fed0b70d0f223e4a81f8ad6cd92af90a7e3b/" TargetMode="External"/><Relationship Id="rId77" Type="http://schemas.openxmlformats.org/officeDocument/2006/relationships/hyperlink" Target="http://www.consultant.ru/document/cons_doc_LAW_28165/2f33ea8c99d287e3f58e85d2f11bcedba08bd97d/" TargetMode="External"/><Relationship Id="rId100" Type="http://schemas.openxmlformats.org/officeDocument/2006/relationships/hyperlink" Target="http://www.consultant.ru/document/cons_doc_LAW_28165/2f33ea8c99d287e3f58e85d2f11bcedba08bd97d/" TargetMode="External"/><Relationship Id="rId8" Type="http://schemas.openxmlformats.org/officeDocument/2006/relationships/hyperlink" Target="http://www.consultant.ru/document/cons_doc_LAW_28165/22201a65e4f59a582714243c15b655989bd57066/" TargetMode="External"/><Relationship Id="rId51" Type="http://schemas.openxmlformats.org/officeDocument/2006/relationships/hyperlink" Target="http://www.consultant.ru/document/cons_doc_LAW_207915/b004fed0b70d0f223e4a81f8ad6cd92af90a7e3b/" TargetMode="External"/><Relationship Id="rId72" Type="http://schemas.openxmlformats.org/officeDocument/2006/relationships/hyperlink" Target="http://www.consultant.ru/document/cons_doc_LAW_122219/3d0cac60971a511280cbba229d9b6329c07731f7/" TargetMode="External"/><Relationship Id="rId80" Type="http://schemas.openxmlformats.org/officeDocument/2006/relationships/hyperlink" Target="http://www.consultant.ru/document/cons_doc_LAW_189226/3d0cac60971a511280cbba229d9b6329c07731f7/" TargetMode="External"/><Relationship Id="rId85" Type="http://schemas.openxmlformats.org/officeDocument/2006/relationships/hyperlink" Target="http://www.consultant.ru/document/cons_doc_LAW_189226/3d0cac60971a511280cbba229d9b6329c07731f7/" TargetMode="External"/><Relationship Id="rId93" Type="http://schemas.openxmlformats.org/officeDocument/2006/relationships/hyperlink" Target="http://www.consultant.ru/document/cons_doc_LAW_28165/97b5c5ad2b7b2e56f2889a070e863b5fe35a886a/" TargetMode="External"/><Relationship Id="rId98" Type="http://schemas.openxmlformats.org/officeDocument/2006/relationships/hyperlink" Target="http://www.consultant.ru/document/cons_doc_LAW_189226/3d0cac60971a511280cbba229d9b6329c07731f7/" TargetMode="External"/><Relationship Id="rId3" Type="http://schemas.openxmlformats.org/officeDocument/2006/relationships/settings" Target="settings.xml"/><Relationship Id="rId12" Type="http://schemas.openxmlformats.org/officeDocument/2006/relationships/hyperlink" Target="http://www.consultant.ru/document/cons_doc_LAW_122219/3d0cac60971a511280cbba229d9b6329c07731f7/" TargetMode="External"/><Relationship Id="rId17" Type="http://schemas.openxmlformats.org/officeDocument/2006/relationships/hyperlink" Target="http://www.consultant.ru/document/cons_doc_LAW_29735/3d0cac60971a511280cbba229d9b6329c07731f7/" TargetMode="External"/><Relationship Id="rId25" Type="http://schemas.openxmlformats.org/officeDocument/2006/relationships/hyperlink" Target="http://www.consultant.ru/document/cons_doc_LAW_116959/b004fed0b70d0f223e4a81f8ad6cd92af90a7e3b/" TargetMode="External"/><Relationship Id="rId33" Type="http://schemas.openxmlformats.org/officeDocument/2006/relationships/hyperlink" Target="http://www.consultant.ru/document/cons_doc_LAW_28165/2f33ea8c99d287e3f58e85d2f11bcedba08bd97d/" TargetMode="External"/><Relationship Id="rId38" Type="http://schemas.openxmlformats.org/officeDocument/2006/relationships/hyperlink" Target="http://www.consultant.ru/document/cons_doc_LAW_189226/3d0cac60971a511280cbba229d9b6329c07731f7/" TargetMode="External"/><Relationship Id="rId46" Type="http://schemas.openxmlformats.org/officeDocument/2006/relationships/hyperlink" Target="http://www.consultant.ru/document/cons_doc_LAW_28165/2f33ea8c99d287e3f58e85d2f11bcedba08bd97d/" TargetMode="External"/><Relationship Id="rId59" Type="http://schemas.openxmlformats.org/officeDocument/2006/relationships/hyperlink" Target="http://www.consultant.ru/document/cons_doc_LAW_28165/1ff53b4490f2ff311ea406b353f8581a081e0022/" TargetMode="External"/><Relationship Id="rId67" Type="http://schemas.openxmlformats.org/officeDocument/2006/relationships/hyperlink" Target="http://www.consultant.ru/document/cons_doc_LAW_152475/3d0cac60971a511280cbba229d9b6329c07731f7/" TargetMode="External"/><Relationship Id="rId103" Type="http://schemas.openxmlformats.org/officeDocument/2006/relationships/fontTable" Target="fontTable.xml"/><Relationship Id="rId20" Type="http://schemas.openxmlformats.org/officeDocument/2006/relationships/hyperlink" Target="http://www.consultant.ru/document/cons_doc_LAW_207915/b004fed0b70d0f223e4a81f8ad6cd92af90a7e3b/" TargetMode="External"/><Relationship Id="rId41" Type="http://schemas.openxmlformats.org/officeDocument/2006/relationships/hyperlink" Target="http://www.consultant.ru/document/cons_doc_LAW_28165/2f33ea8c99d287e3f58e85d2f11bcedba08bd97d/" TargetMode="External"/><Relationship Id="rId54" Type="http://schemas.openxmlformats.org/officeDocument/2006/relationships/hyperlink" Target="http://www.consultant.ru/document/cons_doc_LAW_189226/3d0cac60971a511280cbba229d9b6329c07731f7/" TargetMode="External"/><Relationship Id="rId62" Type="http://schemas.openxmlformats.org/officeDocument/2006/relationships/hyperlink" Target="http://www.consultant.ru/document/cons_doc_LAW_28165/2f33ea8c99d287e3f58e85d2f11bcedba08bd97d/" TargetMode="External"/><Relationship Id="rId70" Type="http://schemas.openxmlformats.org/officeDocument/2006/relationships/hyperlink" Target="http://www.consultant.ru/document/cons_doc_LAW_62063/" TargetMode="External"/><Relationship Id="rId75" Type="http://schemas.openxmlformats.org/officeDocument/2006/relationships/hyperlink" Target="http://www.consultant.ru/document/cons_doc_LAW_28165/2f33ea8c99d287e3f58e85d2f11bcedba08bd97d/" TargetMode="External"/><Relationship Id="rId83" Type="http://schemas.openxmlformats.org/officeDocument/2006/relationships/hyperlink" Target="http://www.consultant.ru/document/cons_doc_LAW_28165/2f33ea8c99d287e3f58e85d2f11bcedba08bd97d/" TargetMode="External"/><Relationship Id="rId88" Type="http://schemas.openxmlformats.org/officeDocument/2006/relationships/hyperlink" Target="http://www.consultant.ru/document/cons_doc_LAW_189226/3d0cac60971a511280cbba229d9b6329c07731f7/" TargetMode="External"/><Relationship Id="rId91" Type="http://schemas.openxmlformats.org/officeDocument/2006/relationships/hyperlink" Target="http://www.consultant.ru/document/cons_doc_LAW_28165/9a422a4c6bafaf0012cc1c01e66bc0c3b62d1de8/" TargetMode="External"/><Relationship Id="rId96" Type="http://schemas.openxmlformats.org/officeDocument/2006/relationships/hyperlink" Target="http://www.consultant.ru/document/cons_doc_LAW_28165/2f33ea8c99d287e3f58e85d2f11bcedba08bd97d/" TargetMode="External"/><Relationship Id="rId1" Type="http://schemas.openxmlformats.org/officeDocument/2006/relationships/styles" Target="styles.xml"/><Relationship Id="rId6" Type="http://schemas.openxmlformats.org/officeDocument/2006/relationships/hyperlink" Target="http://www.consultant.ru/document/cons_doc_LAW_29735/3d0cac60971a511280cbba229d9b6329c07731f7/" TargetMode="External"/><Relationship Id="rId15" Type="http://schemas.openxmlformats.org/officeDocument/2006/relationships/hyperlink" Target="http://www.consultant.ru/document/cons_doc_LAW_189226/3d0cac60971a511280cbba229d9b6329c07731f7/" TargetMode="External"/><Relationship Id="rId23" Type="http://schemas.openxmlformats.org/officeDocument/2006/relationships/hyperlink" Target="http://www.consultant.ru/document/cons_doc_LAW_107176/b004fed0b70d0f223e4a81f8ad6cd92af90a7e3b/" TargetMode="External"/><Relationship Id="rId28" Type="http://schemas.openxmlformats.org/officeDocument/2006/relationships/hyperlink" Target="http://www.consultant.ru/document/cons_doc_LAW_61762/3d0cac60971a511280cbba229d9b6329c07731f7/" TargetMode="External"/><Relationship Id="rId36" Type="http://schemas.openxmlformats.org/officeDocument/2006/relationships/hyperlink" Target="http://www.consultant.ru/document/cons_doc_LAW_54550/3d0cac60971a511280cbba229d9b6329c07731f7/" TargetMode="External"/><Relationship Id="rId49" Type="http://schemas.openxmlformats.org/officeDocument/2006/relationships/hyperlink" Target="http://www.consultant.ru/document/cons_doc_LAW_200402/3d0cac60971a511280cbba229d9b6329c07731f7/" TargetMode="External"/><Relationship Id="rId57" Type="http://schemas.openxmlformats.org/officeDocument/2006/relationships/hyperlink" Target="http://www.consultant.ru/document/cons_doc_LAW_28165/ad62eb9727ec32a8089809a28add34550082d271/" TargetMode="External"/><Relationship Id="rId10" Type="http://schemas.openxmlformats.org/officeDocument/2006/relationships/hyperlink" Target="http://www.consultant.ru/document/cons_doc_LAW_107176/b004fed0b70d0f223e4a81f8ad6cd92af90a7e3b/" TargetMode="External"/><Relationship Id="rId31" Type="http://schemas.openxmlformats.org/officeDocument/2006/relationships/hyperlink" Target="http://www.consultant.ru/document/cons_doc_LAW_43165/3d0cac60971a511280cbba229d9b6329c07731f7/" TargetMode="External"/><Relationship Id="rId44" Type="http://schemas.openxmlformats.org/officeDocument/2006/relationships/hyperlink" Target="http://www.consultant.ru/document/cons_doc_LAW_28165/9a422a4c6bafaf0012cc1c01e66bc0c3b62d1de8/" TargetMode="External"/><Relationship Id="rId52" Type="http://schemas.openxmlformats.org/officeDocument/2006/relationships/hyperlink" Target="http://www.consultant.ru/document/cons_doc_LAW_28165/9a422a4c6bafaf0012cc1c01e66bc0c3b62d1de8/" TargetMode="External"/><Relationship Id="rId60" Type="http://schemas.openxmlformats.org/officeDocument/2006/relationships/hyperlink" Target="http://www.consultant.ru/document/cons_doc_LAW_28165/1eda6e98c40e280f97322c307e8b17c4a5a84dff/" TargetMode="External"/><Relationship Id="rId65" Type="http://schemas.openxmlformats.org/officeDocument/2006/relationships/hyperlink" Target="http://www.consultant.ru/document/cons_doc_LAW_122219/3d0cac60971a511280cbba229d9b6329c07731f7/" TargetMode="External"/><Relationship Id="rId73" Type="http://schemas.openxmlformats.org/officeDocument/2006/relationships/hyperlink" Target="http://www.consultant.ru/document/cons_doc_LAW_28165/ad62eb9727ec32a8089809a28add34550082d271/" TargetMode="External"/><Relationship Id="rId78" Type="http://schemas.openxmlformats.org/officeDocument/2006/relationships/hyperlink" Target="http://www.consultant.ru/document/cons_doc_LAW_122219/3d0cac60971a511280cbba229d9b6329c07731f7/" TargetMode="External"/><Relationship Id="rId81" Type="http://schemas.openxmlformats.org/officeDocument/2006/relationships/hyperlink" Target="http://www.consultant.ru/document/cons_doc_LAW_28165/9a422a4c6bafaf0012cc1c01e66bc0c3b62d1de8/" TargetMode="External"/><Relationship Id="rId86" Type="http://schemas.openxmlformats.org/officeDocument/2006/relationships/hyperlink" Target="http://www.consultant.ru/document/cons_doc_LAW_171242/3d0cac60971a511280cbba229d9b6329c07731f7/" TargetMode="External"/><Relationship Id="rId94" Type="http://schemas.openxmlformats.org/officeDocument/2006/relationships/hyperlink" Target="http://www.consultant.ru/document/cons_doc_LAW_189226/3d0cac60971a511280cbba229d9b6329c07731f7/" TargetMode="External"/><Relationship Id="rId99" Type="http://schemas.openxmlformats.org/officeDocument/2006/relationships/hyperlink" Target="http://www.consultant.ru/document/cons_doc_LAW_28165/9a422a4c6bafaf0012cc1c01e66bc0c3b62d1de8/" TargetMode="External"/><Relationship Id="rId101" Type="http://schemas.openxmlformats.org/officeDocument/2006/relationships/hyperlink" Target="http://www.consultant.ru/document/cons_doc_LAW_28165/97b5c5ad2b7b2e56f2889a070e863b5fe35a886a/" TargetMode="External"/><Relationship Id="rId4" Type="http://schemas.openxmlformats.org/officeDocument/2006/relationships/webSettings" Target="webSettings.xml"/><Relationship Id="rId9" Type="http://schemas.openxmlformats.org/officeDocument/2006/relationships/hyperlink" Target="http://www.consultant.ru/document/cons_doc_LAW_28165/22201a65e4f59a582714243c15b655989bd57066/" TargetMode="External"/><Relationship Id="rId13" Type="http://schemas.openxmlformats.org/officeDocument/2006/relationships/hyperlink" Target="http://www.consultant.ru/document/cons_doc_LAW_139764/b004fed0b70d0f223e4a81f8ad6cd92af90a7e3b/" TargetMode="External"/><Relationship Id="rId18" Type="http://schemas.openxmlformats.org/officeDocument/2006/relationships/hyperlink" Target="http://www.consultant.ru/document/cons_doc_LAW_37833/3d0cac60971a511280cbba229d9b6329c07731f7/" TargetMode="External"/><Relationship Id="rId39" Type="http://schemas.openxmlformats.org/officeDocument/2006/relationships/hyperlink" Target="http://www.consultant.ru/document/cons_doc_LAW_28165/9a422a4c6bafaf0012cc1c01e66bc0c3b62d1de8/" TargetMode="External"/><Relationship Id="rId34" Type="http://schemas.openxmlformats.org/officeDocument/2006/relationships/hyperlink" Target="http://www.consultant.ru/document/cons_doc_LAW_54550/3d0cac60971a511280cbba229d9b6329c07731f7/" TargetMode="External"/><Relationship Id="rId50" Type="http://schemas.openxmlformats.org/officeDocument/2006/relationships/hyperlink" Target="http://www.consultant.ru/document/cons_doc_LAW_200402/3d0cac60971a511280cbba229d9b6329c07731f7/" TargetMode="External"/><Relationship Id="rId55" Type="http://schemas.openxmlformats.org/officeDocument/2006/relationships/hyperlink" Target="http://www.consultant.ru/document/cons_doc_LAW_28165/9a422a4c6bafaf0012cc1c01e66bc0c3b62d1de8/" TargetMode="External"/><Relationship Id="rId76" Type="http://schemas.openxmlformats.org/officeDocument/2006/relationships/hyperlink" Target="http://www.consultant.ru/document/cons_doc_LAW_107176/b004fed0b70d0f223e4a81f8ad6cd92af90a7e3b/" TargetMode="External"/><Relationship Id="rId97" Type="http://schemas.openxmlformats.org/officeDocument/2006/relationships/hyperlink" Target="http://www.consultant.ru/document/cons_doc_LAW_128485/"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4915</Words>
  <Characters>28021</Characters>
  <Application>Microsoft Office Word</Application>
  <DocSecurity>0</DocSecurity>
  <Lines>233</Lines>
  <Paragraphs>65</Paragraphs>
  <ScaleCrop>false</ScaleCrop>
  <Company/>
  <LinksUpToDate>false</LinksUpToDate>
  <CharactersWithSpaces>32871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Vasilii</dc:creator>
  <cp:keywords/>
  <dc:description/>
  <cp:lastModifiedBy>Vasilii</cp:lastModifiedBy>
  <cp:revision>2</cp:revision>
  <dcterms:created xsi:type="dcterms:W3CDTF">2017-08-07T16:15:00Z</dcterms:created>
  <dcterms:modified xsi:type="dcterms:W3CDTF">2017-08-07T16:15:00Z</dcterms:modified>
</cp:coreProperties>
</file>