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b/>
          <w:bCs/>
          <w:sz w:val="24"/>
          <w:szCs w:val="24"/>
        </w:rPr>
        <w:t>Общество с ограниченной ответственностью «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Маркет</w:t>
      </w:r>
      <w:proofErr w:type="spellEnd"/>
      <w:r w:rsidRPr="00C52976">
        <w:rPr>
          <w:rFonts w:ascii="Arial" w:hAnsi="Arial" w:cs="Arial"/>
          <w:b/>
          <w:bCs/>
          <w:sz w:val="24"/>
          <w:szCs w:val="24"/>
        </w:rPr>
        <w:t>»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sz w:val="24"/>
          <w:szCs w:val="24"/>
        </w:rPr>
        <w:t xml:space="preserve">ПРИКАЗ № </w:t>
      </w:r>
      <w:r>
        <w:rPr>
          <w:rFonts w:ascii="Arial" w:hAnsi="Arial" w:cs="Arial"/>
          <w:sz w:val="24"/>
          <w:szCs w:val="24"/>
        </w:rPr>
        <w:t>31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01.07.2017</w:t>
      </w:r>
      <w:r w:rsidRPr="00C52976">
        <w:rPr>
          <w:rFonts w:ascii="Arial" w:hAnsi="Arial" w:cs="Arial"/>
          <w:sz w:val="24"/>
          <w:szCs w:val="24"/>
        </w:rPr>
        <w:tab/>
        <w:t xml:space="preserve">г. </w:t>
      </w:r>
      <w:r>
        <w:rPr>
          <w:rFonts w:ascii="Arial" w:hAnsi="Arial" w:cs="Arial"/>
          <w:sz w:val="24"/>
          <w:szCs w:val="24"/>
        </w:rPr>
        <w:t>Москва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52976">
        <w:rPr>
          <w:rFonts w:ascii="Arial" w:hAnsi="Arial" w:cs="Arial"/>
          <w:i/>
          <w:sz w:val="24"/>
          <w:szCs w:val="24"/>
        </w:rPr>
        <w:t>Об установлении лимита остатка наличных денег в кассе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</w:t>
      </w:r>
      <w:r w:rsidRPr="00C52976">
        <w:rPr>
          <w:rFonts w:ascii="Arial" w:hAnsi="Arial" w:cs="Arial"/>
          <w:sz w:val="24"/>
          <w:szCs w:val="24"/>
        </w:rPr>
        <w:t xml:space="preserve"> основании Указания Банка России от 11.03.20</w:t>
      </w:r>
      <w:r>
        <w:rPr>
          <w:rFonts w:ascii="Arial" w:hAnsi="Arial" w:cs="Arial"/>
          <w:sz w:val="24"/>
          <w:szCs w:val="24"/>
        </w:rPr>
        <w:t xml:space="preserve">14 № 3210-У «О порядке ведения кассовых операций </w:t>
      </w:r>
      <w:r w:rsidRPr="00C52976">
        <w:rPr>
          <w:rFonts w:ascii="Arial" w:hAnsi="Arial" w:cs="Arial"/>
          <w:sz w:val="24"/>
          <w:szCs w:val="24"/>
        </w:rPr>
        <w:t>юридическими лицами</w:t>
      </w:r>
      <w:r>
        <w:rPr>
          <w:rFonts w:ascii="Arial" w:hAnsi="Arial" w:cs="Arial"/>
          <w:sz w:val="24"/>
          <w:szCs w:val="24"/>
        </w:rPr>
        <w:t xml:space="preserve"> и упрощенном порядке ведения </w:t>
      </w:r>
      <w:r w:rsidRPr="00C52976">
        <w:rPr>
          <w:rFonts w:ascii="Arial" w:hAnsi="Arial" w:cs="Arial"/>
          <w:sz w:val="24"/>
          <w:szCs w:val="24"/>
        </w:rPr>
        <w:t>кассовых операций индивидуальными предпринимателями и субъектами малого предпринимательства»,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sz w:val="24"/>
          <w:szCs w:val="24"/>
        </w:rPr>
        <w:t>ПРИКАЗЫВАЮ: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Установить лимит остатка наличных денежных средств </w:t>
      </w:r>
      <w:r w:rsidRPr="00C52976">
        <w:rPr>
          <w:rFonts w:ascii="Arial" w:hAnsi="Arial" w:cs="Arial"/>
          <w:sz w:val="24"/>
          <w:szCs w:val="24"/>
        </w:rPr>
        <w:t xml:space="preserve">в кассе в размере </w:t>
      </w:r>
      <w:r>
        <w:rPr>
          <w:rFonts w:ascii="Arial" w:hAnsi="Arial" w:cs="Arial"/>
          <w:sz w:val="24"/>
          <w:szCs w:val="24"/>
        </w:rPr>
        <w:t>300 520</w:t>
      </w:r>
      <w:r w:rsidRPr="00C5297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Триста тысяч пятьсот двадцать</w:t>
      </w:r>
      <w:r w:rsidRPr="00C52976">
        <w:rPr>
          <w:rFonts w:ascii="Arial" w:hAnsi="Arial" w:cs="Arial"/>
          <w:sz w:val="24"/>
          <w:szCs w:val="24"/>
        </w:rPr>
        <w:t>) руб.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sz w:val="24"/>
          <w:szCs w:val="24"/>
        </w:rPr>
        <w:t>2. Установи</w:t>
      </w:r>
      <w:r>
        <w:rPr>
          <w:rFonts w:ascii="Arial" w:hAnsi="Arial" w:cs="Arial"/>
          <w:sz w:val="24"/>
          <w:szCs w:val="24"/>
        </w:rPr>
        <w:t>ть периодичность сдачи наличных денежных средств в</w:t>
      </w:r>
      <w:r w:rsidRPr="00C52976">
        <w:rPr>
          <w:rFonts w:ascii="Arial" w:hAnsi="Arial" w:cs="Arial"/>
          <w:sz w:val="24"/>
          <w:szCs w:val="24"/>
        </w:rPr>
        <w:t xml:space="preserve"> обслуживающий банк ОАО «Банк»: 1 раз в </w:t>
      </w:r>
      <w:r>
        <w:rPr>
          <w:rFonts w:ascii="Arial" w:hAnsi="Arial" w:cs="Arial"/>
          <w:sz w:val="24"/>
          <w:szCs w:val="24"/>
        </w:rPr>
        <w:t>5</w:t>
      </w:r>
      <w:r w:rsidRPr="00C52976">
        <w:rPr>
          <w:rFonts w:ascii="Arial" w:hAnsi="Arial" w:cs="Arial"/>
          <w:sz w:val="24"/>
          <w:szCs w:val="24"/>
        </w:rPr>
        <w:t xml:space="preserve"> рабочих дней.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Признать утратившим силу приказ «Об</w:t>
      </w:r>
      <w:r w:rsidRPr="00C52976">
        <w:rPr>
          <w:rFonts w:ascii="Arial" w:hAnsi="Arial" w:cs="Arial"/>
          <w:sz w:val="24"/>
          <w:szCs w:val="24"/>
        </w:rPr>
        <w:t xml:space="preserve"> установлении лимита остатка денежных средств в кассе» № 5 от 12.01.201</w:t>
      </w:r>
      <w:r>
        <w:rPr>
          <w:rFonts w:ascii="Arial" w:hAnsi="Arial" w:cs="Arial"/>
          <w:sz w:val="24"/>
          <w:szCs w:val="24"/>
        </w:rPr>
        <w:t>6</w:t>
      </w:r>
      <w:r w:rsidRPr="00C52976">
        <w:rPr>
          <w:rFonts w:ascii="Arial" w:hAnsi="Arial" w:cs="Arial"/>
          <w:sz w:val="24"/>
          <w:szCs w:val="24"/>
        </w:rPr>
        <w:t>.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sz w:val="24"/>
          <w:szCs w:val="24"/>
        </w:rPr>
        <w:t>4. В целях контроля за соблюдением установленного лимита остатка наличных денег ежедневно на основании записей в кассовой книге производить проверку остатка наличных денег в кассе организации на конец дня. Ответственным за соблюдение лимита остатка наличных денег назначить кассира.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sz w:val="24"/>
          <w:szCs w:val="24"/>
        </w:rPr>
        <w:t>5. Настоящий приказ вступает в силу с момента подписания.</w:t>
      </w: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sz w:val="24"/>
          <w:szCs w:val="24"/>
        </w:rPr>
        <w:t>Приложение: расчет лимита остатка наличных денежных средств в кассе.</w:t>
      </w: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  <w:u w:val="single"/>
        </w:rPr>
      </w:pPr>
      <w:r w:rsidRPr="00C52976">
        <w:rPr>
          <w:rFonts w:ascii="Arial" w:hAnsi="Arial" w:cs="Arial"/>
          <w:sz w:val="24"/>
          <w:szCs w:val="24"/>
        </w:rPr>
        <w:t xml:space="preserve">Генеральный директор                            </w:t>
      </w:r>
      <w:r>
        <w:rPr>
          <w:rFonts w:ascii="Arial" w:hAnsi="Arial" w:cs="Arial"/>
          <w:i/>
          <w:iCs/>
          <w:sz w:val="24"/>
          <w:szCs w:val="24"/>
          <w:u w:val="single"/>
        </w:rPr>
        <w:t>Иванов</w:t>
      </w:r>
      <w:r w:rsidRPr="00C52976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>А.Г. Иванов</w:t>
      </w: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  <w:r w:rsidRPr="00C52976">
        <w:rPr>
          <w:rFonts w:ascii="Arial" w:hAnsi="Arial" w:cs="Arial"/>
          <w:sz w:val="24"/>
          <w:szCs w:val="24"/>
        </w:rPr>
        <w:t>С приказом ознакомлены:</w:t>
      </w: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  <w:u w:val="single"/>
        </w:rPr>
      </w:pPr>
      <w:r w:rsidRPr="00C52976">
        <w:rPr>
          <w:rFonts w:ascii="Arial" w:hAnsi="Arial" w:cs="Arial"/>
          <w:sz w:val="24"/>
          <w:szCs w:val="24"/>
        </w:rPr>
        <w:t xml:space="preserve">Главный бухгалтер                                  </w:t>
      </w:r>
      <w:r>
        <w:rPr>
          <w:rFonts w:ascii="Arial" w:hAnsi="Arial" w:cs="Arial"/>
          <w:i/>
          <w:iCs/>
          <w:sz w:val="24"/>
          <w:szCs w:val="24"/>
          <w:u w:val="single"/>
        </w:rPr>
        <w:t>Максимова</w:t>
      </w:r>
      <w:r w:rsidRPr="00C52976">
        <w:rPr>
          <w:rFonts w:ascii="Arial" w:hAnsi="Arial" w:cs="Arial"/>
          <w:sz w:val="24"/>
          <w:szCs w:val="24"/>
        </w:rPr>
        <w:t xml:space="preserve">                  </w:t>
      </w:r>
      <w:r w:rsidRPr="00C52976">
        <w:rPr>
          <w:rFonts w:ascii="Arial" w:hAnsi="Arial" w:cs="Arial"/>
          <w:sz w:val="24"/>
          <w:szCs w:val="24"/>
          <w:u w:val="single"/>
        </w:rPr>
        <w:t xml:space="preserve">Г.Д. </w:t>
      </w:r>
      <w:r>
        <w:rPr>
          <w:rFonts w:ascii="Arial" w:hAnsi="Arial" w:cs="Arial"/>
          <w:sz w:val="24"/>
          <w:szCs w:val="24"/>
          <w:u w:val="single"/>
        </w:rPr>
        <w:t>Максимова</w:t>
      </w:r>
    </w:p>
    <w:p w:rsidR="00FD4437" w:rsidRPr="00C52976" w:rsidRDefault="00FD4437" w:rsidP="00FD4437">
      <w:pPr>
        <w:pStyle w:val="ConsPlusNonforma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01.07.2017</w:t>
      </w: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</w:rPr>
      </w:pPr>
    </w:p>
    <w:p w:rsidR="00FD4437" w:rsidRPr="00C52976" w:rsidRDefault="00FD4437" w:rsidP="00FD4437">
      <w:pPr>
        <w:pStyle w:val="ConsPlusNonformat"/>
        <w:rPr>
          <w:rFonts w:ascii="Arial" w:hAnsi="Arial" w:cs="Arial"/>
          <w:sz w:val="24"/>
          <w:szCs w:val="24"/>
          <w:u w:val="single"/>
        </w:rPr>
      </w:pPr>
      <w:r w:rsidRPr="00C52976">
        <w:rPr>
          <w:rFonts w:ascii="Arial" w:hAnsi="Arial" w:cs="Arial"/>
          <w:sz w:val="24"/>
          <w:szCs w:val="24"/>
        </w:rPr>
        <w:t xml:space="preserve">Кассир                                                       </w:t>
      </w:r>
      <w:r>
        <w:rPr>
          <w:rFonts w:ascii="Arial" w:hAnsi="Arial" w:cs="Arial"/>
          <w:i/>
          <w:iCs/>
          <w:sz w:val="24"/>
          <w:szCs w:val="24"/>
          <w:u w:val="single"/>
        </w:rPr>
        <w:t>Юрьева</w:t>
      </w:r>
      <w:r w:rsidRPr="00C52976">
        <w:rPr>
          <w:rFonts w:ascii="Arial" w:hAnsi="Arial" w:cs="Arial"/>
          <w:i/>
          <w:iCs/>
          <w:sz w:val="24"/>
          <w:szCs w:val="24"/>
        </w:rPr>
        <w:t xml:space="preserve">   </w:t>
      </w:r>
      <w:r w:rsidRPr="00C52976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  <w:u w:val="single"/>
        </w:rPr>
        <w:t>Ю.К. Юрьева</w:t>
      </w:r>
    </w:p>
    <w:p w:rsidR="00FD4437" w:rsidRPr="00C52976" w:rsidRDefault="00FD4437" w:rsidP="00FD4437">
      <w:pPr>
        <w:pStyle w:val="ConsPlusNonforma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01.07.2017</w:t>
      </w:r>
    </w:p>
    <w:p w:rsidR="00FD4437" w:rsidRDefault="00FD4437" w:rsidP="00FD4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193D" w:rsidRDefault="00FD4437"/>
    <w:sectPr w:rsidR="0088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37"/>
    <w:rsid w:val="00170B9E"/>
    <w:rsid w:val="002430F7"/>
    <w:rsid w:val="00280196"/>
    <w:rsid w:val="008E0269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CE7F"/>
  <w15:chartTrackingRefBased/>
  <w15:docId w15:val="{179A2DDA-9CC5-4E2F-8F9F-40C3B3A0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44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2019-02-07T12:50:00Z</dcterms:created>
  <dcterms:modified xsi:type="dcterms:W3CDTF">2019-02-07T12:51:00Z</dcterms:modified>
</cp:coreProperties>
</file>