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8880.0" w:type="dxa"/>
        <w:jc w:val="left"/>
        <w:tblInd w:w="140.0" w:type="pct"/>
        <w:tblLayout w:type="fixed"/>
        <w:tblLook w:val="0600"/>
      </w:tblPr>
      <w:tblGrid>
        <w:gridCol w:w="8880"/>
        <w:tblGridChange w:id="0">
          <w:tblGrid>
            <w:gridCol w:w="8880"/>
          </w:tblGrid>
        </w:tblGridChange>
      </w:tblGrid>
      <w:tr>
        <w:trPr>
          <w:trHeight w:val="9340" w:hRule="atLeast"/>
        </w:trPr>
        <w:tc>
          <w:tcPr>
            <w:tcBorders>
              <w:top w:color="333333" w:space="0" w:sz="6" w:val="single"/>
              <w:left w:color="333333" w:space="0" w:sz="6" w:val="single"/>
              <w:bottom w:color="333333" w:space="0" w:sz="6" w:val="single"/>
              <w:right w:color="333333" w:space="0" w:sz="6" w:val="single"/>
            </w:tcBorders>
            <w:tcMar>
              <w:top w:w="80.0" w:type="dxa"/>
              <w:left w:w="140.0" w:type="dxa"/>
              <w:bottom w:w="80.0" w:type="dxa"/>
              <w:right w:w="140.0" w:type="dxa"/>
            </w:tcMar>
            <w:vAlign w:val="top"/>
          </w:tcPr>
          <w:p w:rsidR="00000000" w:rsidDel="00000000" w:rsidP="00000000" w:rsidRDefault="00000000" w:rsidRPr="00000000" w14:paraId="00000001">
            <w:pPr>
              <w:spacing w:after="600" w:line="360" w:lineRule="auto"/>
              <w:contextualSpacing w:val="0"/>
              <w:rPr>
                <w:sz w:val="24"/>
                <w:szCs w:val="24"/>
              </w:rPr>
            </w:pPr>
            <w:r w:rsidDel="00000000" w:rsidR="00000000" w:rsidRPr="00000000">
              <w:rPr>
                <w:sz w:val="24"/>
                <w:szCs w:val="24"/>
                <w:rtl w:val="0"/>
              </w:rPr>
              <w:t xml:space="preserve">Акт</w:t>
            </w:r>
          </w:p>
          <w:p w:rsidR="00000000" w:rsidDel="00000000" w:rsidP="00000000" w:rsidRDefault="00000000" w:rsidRPr="00000000" w14:paraId="00000002">
            <w:pPr>
              <w:spacing w:after="600" w:line="360" w:lineRule="auto"/>
              <w:contextualSpacing w:val="0"/>
              <w:rPr>
                <w:sz w:val="24"/>
                <w:szCs w:val="24"/>
              </w:rPr>
            </w:pPr>
            <w:r w:rsidDel="00000000" w:rsidR="00000000" w:rsidRPr="00000000">
              <w:rPr>
                <w:sz w:val="24"/>
                <w:szCs w:val="24"/>
                <w:rtl w:val="0"/>
              </w:rPr>
              <w:t xml:space="preserve">от 26.07.2018 № 2</w:t>
            </w:r>
          </w:p>
          <w:p w:rsidR="00000000" w:rsidDel="00000000" w:rsidP="00000000" w:rsidRDefault="00000000" w:rsidRPr="00000000" w14:paraId="00000003">
            <w:pPr>
              <w:spacing w:after="600" w:line="360" w:lineRule="auto"/>
              <w:contextualSpacing w:val="0"/>
              <w:rPr>
                <w:sz w:val="24"/>
                <w:szCs w:val="24"/>
              </w:rPr>
            </w:pPr>
            <w:r w:rsidDel="00000000" w:rsidR="00000000" w:rsidRPr="00000000">
              <w:rPr>
                <w:sz w:val="24"/>
                <w:szCs w:val="24"/>
                <w:rtl w:val="0"/>
              </w:rPr>
              <w:t xml:space="preserve">г. Нижний Новгород</w:t>
            </w:r>
          </w:p>
          <w:p w:rsidR="00000000" w:rsidDel="00000000" w:rsidP="00000000" w:rsidRDefault="00000000" w:rsidRPr="00000000" w14:paraId="00000004">
            <w:pPr>
              <w:spacing w:after="600" w:line="360" w:lineRule="auto"/>
              <w:contextualSpacing w:val="0"/>
              <w:jc w:val="center"/>
              <w:rPr>
                <w:b w:val="1"/>
                <w:sz w:val="24"/>
                <w:szCs w:val="24"/>
              </w:rPr>
            </w:pPr>
            <w:r w:rsidDel="00000000" w:rsidR="00000000" w:rsidRPr="00000000">
              <w:rPr>
                <w:b w:val="1"/>
                <w:sz w:val="24"/>
                <w:szCs w:val="24"/>
                <w:rtl w:val="0"/>
              </w:rPr>
              <w:t xml:space="preserve">Об отказе в получении требования</w:t>
            </w:r>
          </w:p>
          <w:p w:rsidR="00000000" w:rsidDel="00000000" w:rsidP="00000000" w:rsidRDefault="00000000" w:rsidRPr="00000000" w14:paraId="00000005">
            <w:pPr>
              <w:spacing w:after="600" w:line="360" w:lineRule="auto"/>
              <w:contextualSpacing w:val="0"/>
              <w:rPr>
                <w:sz w:val="24"/>
                <w:szCs w:val="24"/>
              </w:rPr>
            </w:pPr>
            <w:r w:rsidDel="00000000" w:rsidR="00000000" w:rsidRPr="00000000">
              <w:rPr>
                <w:sz w:val="24"/>
                <w:szCs w:val="24"/>
                <w:rtl w:val="0"/>
              </w:rPr>
              <w:t xml:space="preserve">Основание: приказ от 26.07.2018 № 25 «О создании комиссии по проведению служебной проверки».</w:t>
            </w:r>
          </w:p>
          <w:p w:rsidR="00000000" w:rsidDel="00000000" w:rsidP="00000000" w:rsidRDefault="00000000" w:rsidRPr="00000000" w14:paraId="00000006">
            <w:pPr>
              <w:spacing w:after="600" w:line="360" w:lineRule="auto"/>
              <w:contextualSpacing w:val="0"/>
              <w:rPr>
                <w:sz w:val="24"/>
                <w:szCs w:val="24"/>
              </w:rPr>
            </w:pPr>
            <w:r w:rsidDel="00000000" w:rsidR="00000000" w:rsidRPr="00000000">
              <w:rPr>
                <w:sz w:val="24"/>
                <w:szCs w:val="24"/>
                <w:rtl w:val="0"/>
              </w:rPr>
              <w:t xml:space="preserve">Составлен: руководителем отдела кадров Ивановой С. Н. в присутствии заведующего терапевтического отделения Кудряшова Г. Е., специалиста по охране труда Должановой Т. С.</w:t>
            </w:r>
          </w:p>
          <w:p w:rsidR="00000000" w:rsidDel="00000000" w:rsidP="00000000" w:rsidRDefault="00000000" w:rsidRPr="00000000" w14:paraId="00000007">
            <w:pPr>
              <w:spacing w:after="600" w:line="360" w:lineRule="auto"/>
              <w:contextualSpacing w:val="0"/>
              <w:rPr>
                <w:sz w:val="24"/>
                <w:szCs w:val="24"/>
              </w:rPr>
            </w:pPr>
            <w:r w:rsidDel="00000000" w:rsidR="00000000" w:rsidRPr="00000000">
              <w:rPr>
                <w:sz w:val="24"/>
                <w:szCs w:val="24"/>
                <w:rtl w:val="0"/>
              </w:rPr>
              <w:t xml:space="preserve">Комиссией по проведению служебной проверки было предъявлено устное требование санитарной сестре Смирновой Н. Г. предоставить объяснительную по факту отсутствия на работе 25.07.2018, на что та ответила отказом. После этого названное требование было составлено в письменной форме, но от ознакомления с ним работница также отказалась.</w:t>
            </w:r>
          </w:p>
          <w:p w:rsidR="00000000" w:rsidDel="00000000" w:rsidP="00000000" w:rsidRDefault="00000000" w:rsidRPr="00000000" w14:paraId="00000008">
            <w:pPr>
              <w:spacing w:after="600" w:line="360" w:lineRule="auto"/>
              <w:contextualSpacing w:val="0"/>
              <w:rPr>
                <w:sz w:val="24"/>
                <w:szCs w:val="24"/>
              </w:rPr>
            </w:pPr>
            <w:r w:rsidDel="00000000" w:rsidR="00000000" w:rsidRPr="00000000">
              <w:rPr>
                <w:sz w:val="24"/>
                <w:szCs w:val="24"/>
                <w:rtl w:val="0"/>
              </w:rPr>
              <w:t xml:space="preserve">Руководитель отдела кадров Иванова С. Н.</w:t>
            </w:r>
          </w:p>
          <w:p w:rsidR="00000000" w:rsidDel="00000000" w:rsidP="00000000" w:rsidRDefault="00000000" w:rsidRPr="00000000" w14:paraId="00000009">
            <w:pPr>
              <w:spacing w:after="600" w:line="360" w:lineRule="auto"/>
              <w:contextualSpacing w:val="0"/>
              <w:rPr>
                <w:sz w:val="24"/>
                <w:szCs w:val="24"/>
              </w:rPr>
            </w:pPr>
            <w:r w:rsidDel="00000000" w:rsidR="00000000" w:rsidRPr="00000000">
              <w:rPr>
                <w:sz w:val="24"/>
                <w:szCs w:val="24"/>
                <w:rtl w:val="0"/>
              </w:rPr>
              <w:t xml:space="preserve">Достоверность сведений, указанных в данном акте, подтверждаем:</w:t>
            </w:r>
          </w:p>
          <w:p w:rsidR="00000000" w:rsidDel="00000000" w:rsidP="00000000" w:rsidRDefault="00000000" w:rsidRPr="00000000" w14:paraId="0000000A">
            <w:pPr>
              <w:spacing w:after="600" w:line="360" w:lineRule="auto"/>
              <w:contextualSpacing w:val="0"/>
              <w:rPr>
                <w:sz w:val="24"/>
                <w:szCs w:val="24"/>
              </w:rPr>
            </w:pPr>
            <w:r w:rsidDel="00000000" w:rsidR="00000000" w:rsidRPr="00000000">
              <w:rPr>
                <w:sz w:val="24"/>
                <w:szCs w:val="24"/>
                <w:rtl w:val="0"/>
              </w:rPr>
              <w:t xml:space="preserve">– заведующий терапевтическим отделением Кудряшов Г. Е.;</w:t>
            </w:r>
          </w:p>
          <w:p w:rsidR="00000000" w:rsidDel="00000000" w:rsidP="00000000" w:rsidRDefault="00000000" w:rsidRPr="00000000" w14:paraId="0000000B">
            <w:pPr>
              <w:spacing w:after="600" w:line="360" w:lineRule="auto"/>
              <w:contextualSpacing w:val="0"/>
              <w:rPr>
                <w:sz w:val="24"/>
                <w:szCs w:val="24"/>
              </w:rPr>
            </w:pPr>
            <w:r w:rsidDel="00000000" w:rsidR="00000000" w:rsidRPr="00000000">
              <w:rPr>
                <w:sz w:val="24"/>
                <w:szCs w:val="24"/>
                <w:rtl w:val="0"/>
              </w:rPr>
              <w:t xml:space="preserve">– специалист по охране труда Должанова Т. С.</w:t>
            </w:r>
          </w:p>
        </w:tc>
      </w:tr>
    </w:tbl>
    <w:p w:rsidR="00000000" w:rsidDel="00000000" w:rsidP="00000000" w:rsidRDefault="00000000" w:rsidRPr="00000000" w14:paraId="0000000C">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