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FDB" w:rsidRPr="00E02FDB" w:rsidRDefault="00E02FDB" w:rsidP="00E02FDB">
      <w:pPr>
        <w:shd w:val="clear" w:color="auto" w:fill="FFFFFF"/>
        <w:spacing w:after="0" w:line="290" w:lineRule="atLeast"/>
        <w:ind w:firstLine="547"/>
        <w:jc w:val="both"/>
        <w:rPr>
          <w:rFonts w:ascii="Arial" w:eastAsia="Times New Roman" w:hAnsi="Arial" w:cs="Arial"/>
          <w:color w:val="000000"/>
          <w:sz w:val="24"/>
          <w:szCs w:val="24"/>
          <w:lang w:eastAsia="ru-RU"/>
        </w:rPr>
      </w:pPr>
      <w:r w:rsidRPr="00E02FDB">
        <w:rPr>
          <w:rFonts w:ascii="Arial" w:eastAsia="Times New Roman" w:hAnsi="Arial" w:cs="Arial"/>
          <w:color w:val="000000"/>
          <w:sz w:val="24"/>
          <w:szCs w:val="24"/>
          <w:lang w:eastAsia="ru-RU"/>
        </w:rPr>
        <w:t>1. Налоговой базой признается денежное выражение доходов, уменьшенных на величину расходов.</w:t>
      </w:r>
    </w:p>
    <w:p w:rsidR="00E02FDB" w:rsidRPr="00E02FDB" w:rsidRDefault="00E02FDB" w:rsidP="00E02FDB">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0" w:name="dst375"/>
      <w:bookmarkEnd w:id="0"/>
      <w:r w:rsidRPr="00E02FDB">
        <w:rPr>
          <w:rFonts w:ascii="Arial" w:eastAsia="Times New Roman" w:hAnsi="Arial" w:cs="Arial"/>
          <w:color w:val="000000"/>
          <w:sz w:val="24"/>
          <w:szCs w:val="24"/>
          <w:lang w:eastAsia="ru-RU"/>
        </w:rPr>
        <w:t>2. Доходы и расходы, выраженные в иностранной валюте, учитываются в совокупности с доходами и расходами, выраженными в рублях. При этом доходы и расходы, выраженные в иностранной валюте, пересчитываются в рубли по официальному курсу Центрального банка Российской Федерации, установленному соответственно на дату получения доходов и (или) дату осуществления расходов.</w:t>
      </w:r>
    </w:p>
    <w:p w:rsidR="00E02FDB" w:rsidRPr="00E02FDB" w:rsidRDefault="00E02FDB" w:rsidP="00E02FDB">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 w:name="dst7078"/>
      <w:bookmarkEnd w:id="1"/>
      <w:r w:rsidRPr="00E02FDB">
        <w:rPr>
          <w:rFonts w:ascii="Arial" w:eastAsia="Times New Roman" w:hAnsi="Arial" w:cs="Arial"/>
          <w:color w:val="000000"/>
          <w:sz w:val="24"/>
          <w:szCs w:val="24"/>
          <w:lang w:eastAsia="ru-RU"/>
        </w:rPr>
        <w:t>3. Доходы, полученные в натуральной форме, учитываются при определении налоговой базы исходя из цены договора с учетом рыночных цен, определяемых в порядке, аналогичном порядку определения рыночных цен, установленному </w:t>
      </w:r>
      <w:hyperlink r:id="rId5" w:anchor="dst1540" w:history="1">
        <w:r w:rsidRPr="00E02FDB">
          <w:rPr>
            <w:rFonts w:ascii="Arial" w:eastAsia="Times New Roman" w:hAnsi="Arial" w:cs="Arial"/>
            <w:color w:val="666699"/>
            <w:sz w:val="24"/>
            <w:szCs w:val="24"/>
            <w:lang w:eastAsia="ru-RU"/>
          </w:rPr>
          <w:t>статьей 105.3</w:t>
        </w:r>
      </w:hyperlink>
      <w:r w:rsidRPr="00E02FDB">
        <w:rPr>
          <w:rFonts w:ascii="Arial" w:eastAsia="Times New Roman" w:hAnsi="Arial" w:cs="Arial"/>
          <w:color w:val="000000"/>
          <w:sz w:val="24"/>
          <w:szCs w:val="24"/>
          <w:lang w:eastAsia="ru-RU"/>
        </w:rPr>
        <w:t> настоящего Кодекса.</w:t>
      </w:r>
    </w:p>
    <w:p w:rsidR="00E02FDB" w:rsidRPr="00E02FDB" w:rsidRDefault="00E02FDB" w:rsidP="00E02FDB">
      <w:pPr>
        <w:shd w:val="clear" w:color="auto" w:fill="FFFFFF"/>
        <w:spacing w:after="0" w:line="266" w:lineRule="atLeast"/>
        <w:jc w:val="both"/>
        <w:rPr>
          <w:rFonts w:ascii="Arial" w:eastAsia="Times New Roman" w:hAnsi="Arial" w:cs="Arial"/>
          <w:color w:val="000000"/>
          <w:sz w:val="24"/>
          <w:szCs w:val="24"/>
          <w:lang w:eastAsia="ru-RU"/>
        </w:rPr>
      </w:pPr>
      <w:r w:rsidRPr="00E02FDB">
        <w:rPr>
          <w:rFonts w:ascii="Arial" w:eastAsia="Times New Roman" w:hAnsi="Arial" w:cs="Arial"/>
          <w:color w:val="000000"/>
          <w:sz w:val="24"/>
          <w:szCs w:val="24"/>
          <w:lang w:eastAsia="ru-RU"/>
        </w:rPr>
        <w:t>(в ред. Федеральных законов от 13.03.2006 </w:t>
      </w:r>
      <w:hyperlink r:id="rId6" w:anchor="dst100136" w:history="1">
        <w:r w:rsidRPr="00E02FDB">
          <w:rPr>
            <w:rFonts w:ascii="Arial" w:eastAsia="Times New Roman" w:hAnsi="Arial" w:cs="Arial"/>
            <w:color w:val="666699"/>
            <w:sz w:val="24"/>
            <w:szCs w:val="24"/>
            <w:lang w:eastAsia="ru-RU"/>
          </w:rPr>
          <w:t>N 39-ФЗ</w:t>
        </w:r>
      </w:hyperlink>
      <w:r w:rsidRPr="00E02FDB">
        <w:rPr>
          <w:rFonts w:ascii="Arial" w:eastAsia="Times New Roman" w:hAnsi="Arial" w:cs="Arial"/>
          <w:color w:val="000000"/>
          <w:sz w:val="24"/>
          <w:szCs w:val="24"/>
          <w:lang w:eastAsia="ru-RU"/>
        </w:rPr>
        <w:t>, от 18.07.2011 </w:t>
      </w:r>
      <w:hyperlink r:id="rId7" w:anchor="dst100582" w:history="1">
        <w:r w:rsidRPr="00E02FDB">
          <w:rPr>
            <w:rFonts w:ascii="Arial" w:eastAsia="Times New Roman" w:hAnsi="Arial" w:cs="Arial"/>
            <w:color w:val="666699"/>
            <w:sz w:val="24"/>
            <w:szCs w:val="24"/>
            <w:lang w:eastAsia="ru-RU"/>
          </w:rPr>
          <w:t>N 227-ФЗ</w:t>
        </w:r>
      </w:hyperlink>
      <w:r w:rsidRPr="00E02FDB">
        <w:rPr>
          <w:rFonts w:ascii="Arial" w:eastAsia="Times New Roman" w:hAnsi="Arial" w:cs="Arial"/>
          <w:color w:val="000000"/>
          <w:sz w:val="24"/>
          <w:szCs w:val="24"/>
          <w:lang w:eastAsia="ru-RU"/>
        </w:rPr>
        <w:t>)</w:t>
      </w:r>
    </w:p>
    <w:p w:rsidR="00E02FDB" w:rsidRPr="00E02FDB" w:rsidRDefault="00E02FDB" w:rsidP="00E02FDB">
      <w:pPr>
        <w:shd w:val="clear" w:color="auto" w:fill="FFFFFF"/>
        <w:spacing w:after="0" w:line="266" w:lineRule="atLeast"/>
        <w:jc w:val="both"/>
        <w:rPr>
          <w:rFonts w:ascii="Arial" w:eastAsia="Times New Roman" w:hAnsi="Arial" w:cs="Arial"/>
          <w:color w:val="333333"/>
          <w:sz w:val="24"/>
          <w:szCs w:val="24"/>
          <w:lang w:eastAsia="ru-RU"/>
        </w:rPr>
      </w:pPr>
      <w:r w:rsidRPr="00E02FDB">
        <w:rPr>
          <w:rFonts w:ascii="Arial" w:eastAsia="Times New Roman" w:hAnsi="Arial" w:cs="Arial"/>
          <w:color w:val="333333"/>
          <w:sz w:val="24"/>
          <w:szCs w:val="24"/>
          <w:lang w:eastAsia="ru-RU"/>
        </w:rPr>
        <w:t>(см. текст в предыдущей редакции)</w:t>
      </w:r>
    </w:p>
    <w:p w:rsidR="00E02FDB" w:rsidRPr="00E02FDB" w:rsidRDefault="00E02FDB" w:rsidP="00E02FDB">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 w:name="dst377"/>
      <w:bookmarkEnd w:id="2"/>
      <w:r w:rsidRPr="00E02FDB">
        <w:rPr>
          <w:rFonts w:ascii="Arial" w:eastAsia="Times New Roman" w:hAnsi="Arial" w:cs="Arial"/>
          <w:color w:val="000000"/>
          <w:sz w:val="24"/>
          <w:szCs w:val="24"/>
          <w:lang w:eastAsia="ru-RU"/>
        </w:rPr>
        <w:t>4. При определении налоговой базы доходы и расходы определяются нарастающим итогом с начала </w:t>
      </w:r>
      <w:hyperlink r:id="rId8" w:anchor="dst395" w:history="1">
        <w:r w:rsidRPr="00E02FDB">
          <w:rPr>
            <w:rFonts w:ascii="Arial" w:eastAsia="Times New Roman" w:hAnsi="Arial" w:cs="Arial"/>
            <w:color w:val="666699"/>
            <w:sz w:val="24"/>
            <w:szCs w:val="24"/>
            <w:lang w:eastAsia="ru-RU"/>
          </w:rPr>
          <w:t>налогового периода</w:t>
        </w:r>
      </w:hyperlink>
      <w:r w:rsidRPr="00E02FDB">
        <w:rPr>
          <w:rFonts w:ascii="Arial" w:eastAsia="Times New Roman" w:hAnsi="Arial" w:cs="Arial"/>
          <w:color w:val="000000"/>
          <w:sz w:val="24"/>
          <w:szCs w:val="24"/>
          <w:lang w:eastAsia="ru-RU"/>
        </w:rPr>
        <w:t>.</w:t>
      </w:r>
    </w:p>
    <w:p w:rsidR="00E02FDB" w:rsidRPr="00E02FDB" w:rsidRDefault="00E02FDB" w:rsidP="00E02FDB">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3" w:name="dst4090"/>
      <w:bookmarkEnd w:id="3"/>
      <w:r w:rsidRPr="00E02FDB">
        <w:rPr>
          <w:rFonts w:ascii="Arial" w:eastAsia="Times New Roman" w:hAnsi="Arial" w:cs="Arial"/>
          <w:color w:val="000000"/>
          <w:sz w:val="24"/>
          <w:szCs w:val="24"/>
          <w:lang w:eastAsia="ru-RU"/>
        </w:rPr>
        <w:t>5. Налогоплательщики вправе уменьшить налоговую базу за налоговый период на сумму убытка, полученного по итогам предыдущих налоговых периодов. При этом под убытком в целях настоящей главы понимается превышение расходов над доходами, определяемыми в соответствии со </w:t>
      </w:r>
      <w:hyperlink r:id="rId9" w:anchor="dst316" w:history="1">
        <w:r w:rsidRPr="00E02FDB">
          <w:rPr>
            <w:rFonts w:ascii="Arial" w:eastAsia="Times New Roman" w:hAnsi="Arial" w:cs="Arial"/>
            <w:color w:val="666699"/>
            <w:sz w:val="24"/>
            <w:szCs w:val="24"/>
            <w:lang w:eastAsia="ru-RU"/>
          </w:rPr>
          <w:t>статьей 346.5</w:t>
        </w:r>
      </w:hyperlink>
      <w:r w:rsidRPr="00E02FDB">
        <w:rPr>
          <w:rFonts w:ascii="Arial" w:eastAsia="Times New Roman" w:hAnsi="Arial" w:cs="Arial"/>
          <w:color w:val="000000"/>
          <w:sz w:val="24"/>
          <w:szCs w:val="24"/>
          <w:lang w:eastAsia="ru-RU"/>
        </w:rPr>
        <w:t> настоящего Кодекса.</w:t>
      </w:r>
    </w:p>
    <w:p w:rsidR="00E02FDB" w:rsidRPr="00E02FDB" w:rsidRDefault="00E02FDB" w:rsidP="00E02FDB">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4" w:name="dst4091"/>
      <w:bookmarkEnd w:id="4"/>
      <w:r w:rsidRPr="00E02FDB">
        <w:rPr>
          <w:rFonts w:ascii="Arial" w:eastAsia="Times New Roman" w:hAnsi="Arial" w:cs="Arial"/>
          <w:color w:val="000000"/>
          <w:sz w:val="24"/>
          <w:szCs w:val="24"/>
          <w:lang w:eastAsia="ru-RU"/>
        </w:rPr>
        <w:t>Налогоплательщики вправе осуществлять перенос убытка на будущие налоговые периоды в течение 10 лет, следующих за тем налоговым периодом, в котором получен этот убыток.</w:t>
      </w:r>
    </w:p>
    <w:p w:rsidR="00E02FDB" w:rsidRPr="00E02FDB" w:rsidRDefault="00E02FDB" w:rsidP="00E02FDB">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5" w:name="dst4092"/>
      <w:bookmarkEnd w:id="5"/>
      <w:r w:rsidRPr="00E02FDB">
        <w:rPr>
          <w:rFonts w:ascii="Arial" w:eastAsia="Times New Roman" w:hAnsi="Arial" w:cs="Arial"/>
          <w:color w:val="000000"/>
          <w:sz w:val="24"/>
          <w:szCs w:val="24"/>
          <w:lang w:eastAsia="ru-RU"/>
        </w:rPr>
        <w:t>Налогоплательщики вправе перенести на текущий налоговый период сумму полученного в предыдущем налоговом периоде убытка.</w:t>
      </w:r>
    </w:p>
    <w:p w:rsidR="00E02FDB" w:rsidRPr="00E02FDB" w:rsidRDefault="00E02FDB" w:rsidP="00E02FDB">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6" w:name="dst4093"/>
      <w:bookmarkEnd w:id="6"/>
      <w:r w:rsidRPr="00E02FDB">
        <w:rPr>
          <w:rFonts w:ascii="Arial" w:eastAsia="Times New Roman" w:hAnsi="Arial" w:cs="Arial"/>
          <w:color w:val="000000"/>
          <w:sz w:val="24"/>
          <w:szCs w:val="24"/>
          <w:lang w:eastAsia="ru-RU"/>
        </w:rPr>
        <w:t>Убыток, не перенесенный на следующий год, может быть перенесен целиком или частично на любой год из последующих девяти лет.</w:t>
      </w:r>
    </w:p>
    <w:p w:rsidR="00E02FDB" w:rsidRPr="00E02FDB" w:rsidRDefault="00E02FDB" w:rsidP="00E02FDB">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7" w:name="dst4094"/>
      <w:bookmarkEnd w:id="7"/>
      <w:r w:rsidRPr="00E02FDB">
        <w:rPr>
          <w:rFonts w:ascii="Arial" w:eastAsia="Times New Roman" w:hAnsi="Arial" w:cs="Arial"/>
          <w:color w:val="000000"/>
          <w:sz w:val="24"/>
          <w:szCs w:val="24"/>
          <w:lang w:eastAsia="ru-RU"/>
        </w:rPr>
        <w:t>Если налогоплательщики получили убытки более чем в одном налоговом периоде, перенос таких убытков на будущие налоговые периоды производится в той очередности, в которой они получены.</w:t>
      </w:r>
    </w:p>
    <w:p w:rsidR="00E02FDB" w:rsidRPr="00E02FDB" w:rsidRDefault="00E02FDB" w:rsidP="00E02FDB">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8" w:name="dst4095"/>
      <w:bookmarkEnd w:id="8"/>
      <w:r w:rsidRPr="00E02FDB">
        <w:rPr>
          <w:rFonts w:ascii="Arial" w:eastAsia="Times New Roman" w:hAnsi="Arial" w:cs="Arial"/>
          <w:color w:val="000000"/>
          <w:sz w:val="24"/>
          <w:szCs w:val="24"/>
          <w:lang w:eastAsia="ru-RU"/>
        </w:rPr>
        <w:t>В случае прекращения налогоплательщиками деятельности по причине реорганизации налогоплательщики-правопреемники вправе уменьшать налоговую базу в порядке и на условиях, которые предусмотрены настоящим пунктом, на сумму убытков, полученных реорганизуемыми организациями до момента реорганизации.</w:t>
      </w:r>
    </w:p>
    <w:p w:rsidR="00E02FDB" w:rsidRPr="00E02FDB" w:rsidRDefault="00E02FDB" w:rsidP="00E02FDB">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9" w:name="dst4096"/>
      <w:bookmarkEnd w:id="9"/>
      <w:r w:rsidRPr="00E02FDB">
        <w:rPr>
          <w:rFonts w:ascii="Arial" w:eastAsia="Times New Roman" w:hAnsi="Arial" w:cs="Arial"/>
          <w:color w:val="000000"/>
          <w:sz w:val="24"/>
          <w:szCs w:val="24"/>
          <w:lang w:eastAsia="ru-RU"/>
        </w:rPr>
        <w:t>Налогоплательщики обязаны хранить документы, подтверждающие размер полученного убытка и сумму, на которую была уменьшена налоговая база по каждому налоговому периоду, в течение всего срока использования права на уменьшение налоговой базы на сумму убытка.</w:t>
      </w:r>
    </w:p>
    <w:p w:rsidR="00E02FDB" w:rsidRPr="00E02FDB" w:rsidRDefault="00E02FDB" w:rsidP="00E02FDB">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0" w:name="dst4097"/>
      <w:bookmarkEnd w:id="10"/>
      <w:r w:rsidRPr="00E02FDB">
        <w:rPr>
          <w:rFonts w:ascii="Arial" w:eastAsia="Times New Roman" w:hAnsi="Arial" w:cs="Arial"/>
          <w:color w:val="000000"/>
          <w:sz w:val="24"/>
          <w:szCs w:val="24"/>
          <w:lang w:eastAsia="ru-RU"/>
        </w:rPr>
        <w:t>Убыток, полученный налогоплательщиками при применении иных режимов налогообложения, не принимается при переходе на уплату единого сельскохозяйственного налога.</w:t>
      </w:r>
    </w:p>
    <w:p w:rsidR="00E02FDB" w:rsidRPr="00E02FDB" w:rsidRDefault="00E02FDB" w:rsidP="00E02FDB">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1" w:name="dst4098"/>
      <w:bookmarkEnd w:id="11"/>
      <w:r w:rsidRPr="00E02FDB">
        <w:rPr>
          <w:rFonts w:ascii="Arial" w:eastAsia="Times New Roman" w:hAnsi="Arial" w:cs="Arial"/>
          <w:color w:val="000000"/>
          <w:sz w:val="24"/>
          <w:szCs w:val="24"/>
          <w:lang w:eastAsia="ru-RU"/>
        </w:rPr>
        <w:t>Убыток, полученный налогоплательщиками при уплате единого сельскохозяйственного налога, не принимается при переходе на иные режимы налогообложения.</w:t>
      </w:r>
    </w:p>
    <w:p w:rsidR="00E02FDB" w:rsidRPr="00E02FDB" w:rsidRDefault="00E02FDB" w:rsidP="00E02FDB">
      <w:pPr>
        <w:shd w:val="clear" w:color="auto" w:fill="FFFFFF"/>
        <w:spacing w:after="0" w:line="266" w:lineRule="atLeast"/>
        <w:jc w:val="both"/>
        <w:rPr>
          <w:rFonts w:ascii="Arial" w:eastAsia="Times New Roman" w:hAnsi="Arial" w:cs="Arial"/>
          <w:color w:val="000000"/>
          <w:sz w:val="24"/>
          <w:szCs w:val="24"/>
          <w:lang w:eastAsia="ru-RU"/>
        </w:rPr>
      </w:pPr>
      <w:r w:rsidRPr="00E02FDB">
        <w:rPr>
          <w:rFonts w:ascii="Arial" w:eastAsia="Times New Roman" w:hAnsi="Arial" w:cs="Arial"/>
          <w:color w:val="000000"/>
          <w:sz w:val="24"/>
          <w:szCs w:val="24"/>
          <w:lang w:eastAsia="ru-RU"/>
        </w:rPr>
        <w:t>(п. 5 в ред. Федерального </w:t>
      </w:r>
      <w:hyperlink r:id="rId10" w:anchor="dst100047" w:history="1">
        <w:r w:rsidRPr="00E02FDB">
          <w:rPr>
            <w:rFonts w:ascii="Arial" w:eastAsia="Times New Roman" w:hAnsi="Arial" w:cs="Arial"/>
            <w:color w:val="666699"/>
            <w:sz w:val="24"/>
            <w:szCs w:val="24"/>
            <w:lang w:eastAsia="ru-RU"/>
          </w:rPr>
          <w:t>закона</w:t>
        </w:r>
      </w:hyperlink>
      <w:r w:rsidRPr="00E02FDB">
        <w:rPr>
          <w:rFonts w:ascii="Arial" w:eastAsia="Times New Roman" w:hAnsi="Arial" w:cs="Arial"/>
          <w:color w:val="000000"/>
          <w:sz w:val="24"/>
          <w:szCs w:val="24"/>
          <w:lang w:eastAsia="ru-RU"/>
        </w:rPr>
        <w:t> от 22.07.2008 N 155-ФЗ)</w:t>
      </w:r>
    </w:p>
    <w:p w:rsidR="00E02FDB" w:rsidRPr="00E02FDB" w:rsidRDefault="00E02FDB" w:rsidP="00E02FDB">
      <w:pPr>
        <w:shd w:val="clear" w:color="auto" w:fill="FFFFFF"/>
        <w:spacing w:after="0" w:line="266" w:lineRule="atLeast"/>
        <w:jc w:val="both"/>
        <w:rPr>
          <w:rFonts w:ascii="Arial" w:eastAsia="Times New Roman" w:hAnsi="Arial" w:cs="Arial"/>
          <w:color w:val="333333"/>
          <w:sz w:val="24"/>
          <w:szCs w:val="24"/>
          <w:lang w:eastAsia="ru-RU"/>
        </w:rPr>
      </w:pPr>
      <w:r w:rsidRPr="00E02FDB">
        <w:rPr>
          <w:rFonts w:ascii="Arial" w:eastAsia="Times New Roman" w:hAnsi="Arial" w:cs="Arial"/>
          <w:color w:val="333333"/>
          <w:sz w:val="24"/>
          <w:szCs w:val="24"/>
          <w:lang w:eastAsia="ru-RU"/>
        </w:rPr>
        <w:t>(см. текст в предыдущей редакции)</w:t>
      </w:r>
    </w:p>
    <w:p w:rsidR="00E02FDB" w:rsidRPr="00E02FDB" w:rsidRDefault="00E02FDB" w:rsidP="00E02FDB">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2" w:name="dst2742"/>
      <w:bookmarkEnd w:id="12"/>
      <w:r w:rsidRPr="00E02FDB">
        <w:rPr>
          <w:rFonts w:ascii="Arial" w:eastAsia="Times New Roman" w:hAnsi="Arial" w:cs="Arial"/>
          <w:color w:val="000000"/>
          <w:sz w:val="24"/>
          <w:szCs w:val="24"/>
          <w:lang w:eastAsia="ru-RU"/>
        </w:rPr>
        <w:t xml:space="preserve">6. Организации, которые до перехода на уплату единого сельскохозяйственного налога при исчислении налога на прибыль организаций </w:t>
      </w:r>
      <w:r w:rsidRPr="00E02FDB">
        <w:rPr>
          <w:rFonts w:ascii="Arial" w:eastAsia="Times New Roman" w:hAnsi="Arial" w:cs="Arial"/>
          <w:color w:val="000000"/>
          <w:sz w:val="24"/>
          <w:szCs w:val="24"/>
          <w:lang w:eastAsia="ru-RU"/>
        </w:rPr>
        <w:lastRenderedPageBreak/>
        <w:t>использовали метод начислений, при переходе на уплату единого сельскохозяйственного налога выполняют следующие правила:</w:t>
      </w:r>
    </w:p>
    <w:p w:rsidR="00E02FDB" w:rsidRPr="00E02FDB" w:rsidRDefault="00E02FDB" w:rsidP="00E02FDB">
      <w:pPr>
        <w:shd w:val="clear" w:color="auto" w:fill="FFFFFF"/>
        <w:spacing w:after="0" w:line="266" w:lineRule="atLeast"/>
        <w:jc w:val="both"/>
        <w:rPr>
          <w:rFonts w:ascii="Arial" w:eastAsia="Times New Roman" w:hAnsi="Arial" w:cs="Arial"/>
          <w:color w:val="000000"/>
          <w:sz w:val="24"/>
          <w:szCs w:val="24"/>
          <w:lang w:eastAsia="ru-RU"/>
        </w:rPr>
      </w:pPr>
      <w:r w:rsidRPr="00E02FDB">
        <w:rPr>
          <w:rFonts w:ascii="Arial" w:eastAsia="Times New Roman" w:hAnsi="Arial" w:cs="Arial"/>
          <w:color w:val="000000"/>
          <w:sz w:val="24"/>
          <w:szCs w:val="24"/>
          <w:lang w:eastAsia="ru-RU"/>
        </w:rPr>
        <w:t>(в ред. Федерального </w:t>
      </w:r>
      <w:hyperlink r:id="rId11" w:anchor="dst100143" w:history="1">
        <w:r w:rsidRPr="00E02FDB">
          <w:rPr>
            <w:rFonts w:ascii="Arial" w:eastAsia="Times New Roman" w:hAnsi="Arial" w:cs="Arial"/>
            <w:color w:val="666699"/>
            <w:sz w:val="24"/>
            <w:szCs w:val="24"/>
            <w:lang w:eastAsia="ru-RU"/>
          </w:rPr>
          <w:t>закона</w:t>
        </w:r>
      </w:hyperlink>
      <w:r w:rsidRPr="00E02FDB">
        <w:rPr>
          <w:rFonts w:ascii="Arial" w:eastAsia="Times New Roman" w:hAnsi="Arial" w:cs="Arial"/>
          <w:color w:val="000000"/>
          <w:sz w:val="24"/>
          <w:szCs w:val="24"/>
          <w:lang w:eastAsia="ru-RU"/>
        </w:rPr>
        <w:t> от 13.03.2006 N 39-ФЗ)</w:t>
      </w:r>
    </w:p>
    <w:p w:rsidR="00E02FDB" w:rsidRPr="00E02FDB" w:rsidRDefault="00E02FDB" w:rsidP="00E02FDB">
      <w:pPr>
        <w:shd w:val="clear" w:color="auto" w:fill="FFFFFF"/>
        <w:spacing w:after="0" w:line="266" w:lineRule="atLeast"/>
        <w:jc w:val="both"/>
        <w:rPr>
          <w:rFonts w:ascii="Arial" w:eastAsia="Times New Roman" w:hAnsi="Arial" w:cs="Arial"/>
          <w:color w:val="333333"/>
          <w:sz w:val="24"/>
          <w:szCs w:val="24"/>
          <w:lang w:eastAsia="ru-RU"/>
        </w:rPr>
      </w:pPr>
      <w:r w:rsidRPr="00E02FDB">
        <w:rPr>
          <w:rFonts w:ascii="Arial" w:eastAsia="Times New Roman" w:hAnsi="Arial" w:cs="Arial"/>
          <w:color w:val="333333"/>
          <w:sz w:val="24"/>
          <w:szCs w:val="24"/>
          <w:lang w:eastAsia="ru-RU"/>
        </w:rPr>
        <w:t>(см. текст в предыдущей редакции)</w:t>
      </w:r>
    </w:p>
    <w:p w:rsidR="00E02FDB" w:rsidRPr="00E02FDB" w:rsidRDefault="00E02FDB" w:rsidP="00E02FDB">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3" w:name="dst2743"/>
      <w:bookmarkEnd w:id="13"/>
      <w:r w:rsidRPr="00E02FDB">
        <w:rPr>
          <w:rFonts w:ascii="Arial" w:eastAsia="Times New Roman" w:hAnsi="Arial" w:cs="Arial"/>
          <w:color w:val="000000"/>
          <w:sz w:val="24"/>
          <w:szCs w:val="24"/>
          <w:lang w:eastAsia="ru-RU"/>
        </w:rPr>
        <w:t>1) на дату перехода на уплату единого сельскохозяйственного налога в налоговую базу включаются суммы денежных средств, полученные до перехода на уплату единого сельскохозяйственного налога в оплату по договорам, исполнение которых налогоплательщики осуществляют после перехода на уплату единого сельскохозяйственного налога;</w:t>
      </w:r>
    </w:p>
    <w:p w:rsidR="00E02FDB" w:rsidRPr="00E02FDB" w:rsidRDefault="00E02FDB" w:rsidP="00E02FDB">
      <w:pPr>
        <w:shd w:val="clear" w:color="auto" w:fill="FFFFFF"/>
        <w:spacing w:after="0" w:line="266" w:lineRule="atLeast"/>
        <w:jc w:val="both"/>
        <w:rPr>
          <w:rFonts w:ascii="Arial" w:eastAsia="Times New Roman" w:hAnsi="Arial" w:cs="Arial"/>
          <w:color w:val="000000"/>
          <w:sz w:val="24"/>
          <w:szCs w:val="24"/>
          <w:lang w:eastAsia="ru-RU"/>
        </w:rPr>
      </w:pPr>
      <w:r w:rsidRPr="00E02FDB">
        <w:rPr>
          <w:rFonts w:ascii="Arial" w:eastAsia="Times New Roman" w:hAnsi="Arial" w:cs="Arial"/>
          <w:color w:val="000000"/>
          <w:sz w:val="24"/>
          <w:szCs w:val="24"/>
          <w:lang w:eastAsia="ru-RU"/>
        </w:rPr>
        <w:t>(в ред. Федерального </w:t>
      </w:r>
      <w:hyperlink r:id="rId12" w:anchor="dst100145" w:history="1">
        <w:r w:rsidRPr="00E02FDB">
          <w:rPr>
            <w:rFonts w:ascii="Arial" w:eastAsia="Times New Roman" w:hAnsi="Arial" w:cs="Arial"/>
            <w:color w:val="666699"/>
            <w:sz w:val="24"/>
            <w:szCs w:val="24"/>
            <w:lang w:eastAsia="ru-RU"/>
          </w:rPr>
          <w:t>закона</w:t>
        </w:r>
      </w:hyperlink>
      <w:r w:rsidRPr="00E02FDB">
        <w:rPr>
          <w:rFonts w:ascii="Arial" w:eastAsia="Times New Roman" w:hAnsi="Arial" w:cs="Arial"/>
          <w:color w:val="000000"/>
          <w:sz w:val="24"/>
          <w:szCs w:val="24"/>
          <w:lang w:eastAsia="ru-RU"/>
        </w:rPr>
        <w:t> от 13.03.2006 N 39-ФЗ)</w:t>
      </w:r>
    </w:p>
    <w:p w:rsidR="00E02FDB" w:rsidRPr="00E02FDB" w:rsidRDefault="00E02FDB" w:rsidP="00E02FDB">
      <w:pPr>
        <w:shd w:val="clear" w:color="auto" w:fill="FFFFFF"/>
        <w:spacing w:after="0" w:line="266" w:lineRule="atLeast"/>
        <w:jc w:val="both"/>
        <w:rPr>
          <w:rFonts w:ascii="Arial" w:eastAsia="Times New Roman" w:hAnsi="Arial" w:cs="Arial"/>
          <w:color w:val="333333"/>
          <w:sz w:val="24"/>
          <w:szCs w:val="24"/>
          <w:lang w:eastAsia="ru-RU"/>
        </w:rPr>
      </w:pPr>
      <w:r w:rsidRPr="00E02FDB">
        <w:rPr>
          <w:rFonts w:ascii="Arial" w:eastAsia="Times New Roman" w:hAnsi="Arial" w:cs="Arial"/>
          <w:color w:val="333333"/>
          <w:sz w:val="24"/>
          <w:szCs w:val="24"/>
          <w:lang w:eastAsia="ru-RU"/>
        </w:rPr>
        <w:t>(см. текст в предыдущей редакции)</w:t>
      </w:r>
    </w:p>
    <w:p w:rsidR="00E02FDB" w:rsidRPr="00E02FDB" w:rsidRDefault="00E02FDB" w:rsidP="00E02FDB">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4" w:name="dst2744"/>
      <w:bookmarkEnd w:id="14"/>
      <w:r w:rsidRPr="00E02FDB">
        <w:rPr>
          <w:rFonts w:ascii="Arial" w:eastAsia="Times New Roman" w:hAnsi="Arial" w:cs="Arial"/>
          <w:color w:val="000000"/>
          <w:sz w:val="24"/>
          <w:szCs w:val="24"/>
          <w:lang w:eastAsia="ru-RU"/>
        </w:rPr>
        <w:t>2) утратил силу с 1 января 2007 года. - Федеральный </w:t>
      </w:r>
      <w:hyperlink r:id="rId13" w:anchor="dst100146" w:history="1">
        <w:r w:rsidRPr="00E02FDB">
          <w:rPr>
            <w:rFonts w:ascii="Arial" w:eastAsia="Times New Roman" w:hAnsi="Arial" w:cs="Arial"/>
            <w:color w:val="666699"/>
            <w:sz w:val="24"/>
            <w:szCs w:val="24"/>
            <w:lang w:eastAsia="ru-RU"/>
          </w:rPr>
          <w:t>закон</w:t>
        </w:r>
      </w:hyperlink>
      <w:r w:rsidRPr="00E02FDB">
        <w:rPr>
          <w:rFonts w:ascii="Arial" w:eastAsia="Times New Roman" w:hAnsi="Arial" w:cs="Arial"/>
          <w:color w:val="000000"/>
          <w:sz w:val="24"/>
          <w:szCs w:val="24"/>
          <w:lang w:eastAsia="ru-RU"/>
        </w:rPr>
        <w:t> от 13.03.2006 N 39-ФЗ;</w:t>
      </w:r>
    </w:p>
    <w:p w:rsidR="00E02FDB" w:rsidRPr="00E02FDB" w:rsidRDefault="00E02FDB" w:rsidP="00E02FDB">
      <w:pPr>
        <w:shd w:val="clear" w:color="auto" w:fill="FFFFFF"/>
        <w:spacing w:after="0" w:line="266" w:lineRule="atLeast"/>
        <w:jc w:val="both"/>
        <w:rPr>
          <w:rFonts w:ascii="Arial" w:eastAsia="Times New Roman" w:hAnsi="Arial" w:cs="Arial"/>
          <w:color w:val="333333"/>
          <w:sz w:val="24"/>
          <w:szCs w:val="24"/>
          <w:lang w:eastAsia="ru-RU"/>
        </w:rPr>
      </w:pPr>
      <w:r w:rsidRPr="00E02FDB">
        <w:rPr>
          <w:rFonts w:ascii="Arial" w:eastAsia="Times New Roman" w:hAnsi="Arial" w:cs="Arial"/>
          <w:color w:val="333333"/>
          <w:sz w:val="24"/>
          <w:szCs w:val="24"/>
          <w:lang w:eastAsia="ru-RU"/>
        </w:rPr>
        <w:t>(см. текст в предыдущей редакции)</w:t>
      </w:r>
    </w:p>
    <w:p w:rsidR="00E02FDB" w:rsidRPr="00E02FDB" w:rsidRDefault="00E02FDB" w:rsidP="00E02FDB">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5" w:name="dst2745"/>
      <w:bookmarkEnd w:id="15"/>
      <w:r w:rsidRPr="00E02FDB">
        <w:rPr>
          <w:rFonts w:ascii="Arial" w:eastAsia="Times New Roman" w:hAnsi="Arial" w:cs="Arial"/>
          <w:color w:val="000000"/>
          <w:sz w:val="24"/>
          <w:szCs w:val="24"/>
          <w:lang w:eastAsia="ru-RU"/>
        </w:rPr>
        <w:t>3) не включаются в налоговую базу денежные средства, полученные после перехода на уплату единого сельскохозяйственного налога, если по правилам налогового учета по методу начислений указанные суммы были включены в доходы при исчислении налоговой базы по налогу на прибыль организаций в соответствии с </w:t>
      </w:r>
      <w:hyperlink r:id="rId14" w:anchor="dst101834" w:history="1">
        <w:r w:rsidRPr="00E02FDB">
          <w:rPr>
            <w:rFonts w:ascii="Arial" w:eastAsia="Times New Roman" w:hAnsi="Arial" w:cs="Arial"/>
            <w:color w:val="666699"/>
            <w:sz w:val="24"/>
            <w:szCs w:val="24"/>
            <w:lang w:eastAsia="ru-RU"/>
          </w:rPr>
          <w:t>главой 25</w:t>
        </w:r>
      </w:hyperlink>
      <w:r w:rsidRPr="00E02FDB">
        <w:rPr>
          <w:rFonts w:ascii="Arial" w:eastAsia="Times New Roman" w:hAnsi="Arial" w:cs="Arial"/>
          <w:color w:val="000000"/>
          <w:sz w:val="24"/>
          <w:szCs w:val="24"/>
          <w:lang w:eastAsia="ru-RU"/>
        </w:rPr>
        <w:t> настоящего Кодекса;</w:t>
      </w:r>
    </w:p>
    <w:p w:rsidR="00E02FDB" w:rsidRPr="00E02FDB" w:rsidRDefault="00E02FDB" w:rsidP="00E02FDB">
      <w:pPr>
        <w:shd w:val="clear" w:color="auto" w:fill="FFFFFF"/>
        <w:spacing w:after="0" w:line="266" w:lineRule="atLeast"/>
        <w:jc w:val="both"/>
        <w:rPr>
          <w:rFonts w:ascii="Arial" w:eastAsia="Times New Roman" w:hAnsi="Arial" w:cs="Arial"/>
          <w:color w:val="000000"/>
          <w:sz w:val="24"/>
          <w:szCs w:val="24"/>
          <w:lang w:eastAsia="ru-RU"/>
        </w:rPr>
      </w:pPr>
      <w:r w:rsidRPr="00E02FDB">
        <w:rPr>
          <w:rFonts w:ascii="Arial" w:eastAsia="Times New Roman" w:hAnsi="Arial" w:cs="Arial"/>
          <w:color w:val="000000"/>
          <w:sz w:val="24"/>
          <w:szCs w:val="24"/>
          <w:lang w:eastAsia="ru-RU"/>
        </w:rPr>
        <w:t>(в ред. Федерального </w:t>
      </w:r>
      <w:hyperlink r:id="rId15" w:anchor="dst100147" w:history="1">
        <w:r w:rsidRPr="00E02FDB">
          <w:rPr>
            <w:rFonts w:ascii="Arial" w:eastAsia="Times New Roman" w:hAnsi="Arial" w:cs="Arial"/>
            <w:color w:val="666699"/>
            <w:sz w:val="24"/>
            <w:szCs w:val="24"/>
            <w:lang w:eastAsia="ru-RU"/>
          </w:rPr>
          <w:t>закона</w:t>
        </w:r>
      </w:hyperlink>
      <w:r w:rsidRPr="00E02FDB">
        <w:rPr>
          <w:rFonts w:ascii="Arial" w:eastAsia="Times New Roman" w:hAnsi="Arial" w:cs="Arial"/>
          <w:color w:val="000000"/>
          <w:sz w:val="24"/>
          <w:szCs w:val="24"/>
          <w:lang w:eastAsia="ru-RU"/>
        </w:rPr>
        <w:t> от 13.03.2006 N 39-ФЗ)</w:t>
      </w:r>
    </w:p>
    <w:p w:rsidR="00E02FDB" w:rsidRPr="00E02FDB" w:rsidRDefault="00E02FDB" w:rsidP="00E02FDB">
      <w:pPr>
        <w:shd w:val="clear" w:color="auto" w:fill="FFFFFF"/>
        <w:spacing w:after="0" w:line="266" w:lineRule="atLeast"/>
        <w:jc w:val="both"/>
        <w:rPr>
          <w:rFonts w:ascii="Arial" w:eastAsia="Times New Roman" w:hAnsi="Arial" w:cs="Arial"/>
          <w:color w:val="333333"/>
          <w:sz w:val="24"/>
          <w:szCs w:val="24"/>
          <w:lang w:eastAsia="ru-RU"/>
        </w:rPr>
      </w:pPr>
      <w:r w:rsidRPr="00E02FDB">
        <w:rPr>
          <w:rFonts w:ascii="Arial" w:eastAsia="Times New Roman" w:hAnsi="Arial" w:cs="Arial"/>
          <w:color w:val="333333"/>
          <w:sz w:val="24"/>
          <w:szCs w:val="24"/>
          <w:lang w:eastAsia="ru-RU"/>
        </w:rPr>
        <w:t>(см. текст в предыдущей редакции)</w:t>
      </w:r>
    </w:p>
    <w:p w:rsidR="00E02FDB" w:rsidRPr="00E02FDB" w:rsidRDefault="00E02FDB" w:rsidP="00E02FDB">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6" w:name="dst2746"/>
      <w:bookmarkEnd w:id="16"/>
      <w:r w:rsidRPr="00E02FDB">
        <w:rPr>
          <w:rFonts w:ascii="Arial" w:eastAsia="Times New Roman" w:hAnsi="Arial" w:cs="Arial"/>
          <w:color w:val="000000"/>
          <w:sz w:val="24"/>
          <w:szCs w:val="24"/>
          <w:lang w:eastAsia="ru-RU"/>
        </w:rPr>
        <w:t>4) расходы, осуществленные организацией после перехода на уплату единого сельскохозяйственного налога, признаются расходами, вычитаемыми из налоговой базы, на дату их осуществления, если оплата таких расходов была осуществлена до перехода на уплату единого сельскохозяйственного налога, либо на дату оплаты, если оплата таких расходов была осуществлена после перехода организации на уплату единого сельскохозяйственного налога;</w:t>
      </w:r>
    </w:p>
    <w:p w:rsidR="00E02FDB" w:rsidRPr="00E02FDB" w:rsidRDefault="00E02FDB" w:rsidP="00E02FDB">
      <w:pPr>
        <w:shd w:val="clear" w:color="auto" w:fill="FFFFFF"/>
        <w:spacing w:after="0" w:line="266" w:lineRule="atLeast"/>
        <w:jc w:val="both"/>
        <w:rPr>
          <w:rFonts w:ascii="Arial" w:eastAsia="Times New Roman" w:hAnsi="Arial" w:cs="Arial"/>
          <w:color w:val="000000"/>
          <w:sz w:val="24"/>
          <w:szCs w:val="24"/>
          <w:lang w:eastAsia="ru-RU"/>
        </w:rPr>
      </w:pPr>
      <w:r w:rsidRPr="00E02FDB">
        <w:rPr>
          <w:rFonts w:ascii="Arial" w:eastAsia="Times New Roman" w:hAnsi="Arial" w:cs="Arial"/>
          <w:color w:val="000000"/>
          <w:sz w:val="24"/>
          <w:szCs w:val="24"/>
          <w:lang w:eastAsia="ru-RU"/>
        </w:rPr>
        <w:t>(в ред. Федерального </w:t>
      </w:r>
      <w:hyperlink r:id="rId16" w:anchor="dst100148" w:history="1">
        <w:r w:rsidRPr="00E02FDB">
          <w:rPr>
            <w:rFonts w:ascii="Arial" w:eastAsia="Times New Roman" w:hAnsi="Arial" w:cs="Arial"/>
            <w:color w:val="666699"/>
            <w:sz w:val="24"/>
            <w:szCs w:val="24"/>
            <w:lang w:eastAsia="ru-RU"/>
          </w:rPr>
          <w:t>закона</w:t>
        </w:r>
      </w:hyperlink>
      <w:r w:rsidRPr="00E02FDB">
        <w:rPr>
          <w:rFonts w:ascii="Arial" w:eastAsia="Times New Roman" w:hAnsi="Arial" w:cs="Arial"/>
          <w:color w:val="000000"/>
          <w:sz w:val="24"/>
          <w:szCs w:val="24"/>
          <w:lang w:eastAsia="ru-RU"/>
        </w:rPr>
        <w:t> от 13.03.2006 N 39-ФЗ)</w:t>
      </w:r>
    </w:p>
    <w:p w:rsidR="00E02FDB" w:rsidRPr="00E02FDB" w:rsidRDefault="00E02FDB" w:rsidP="00E02FDB">
      <w:pPr>
        <w:shd w:val="clear" w:color="auto" w:fill="FFFFFF"/>
        <w:spacing w:after="0" w:line="266" w:lineRule="atLeast"/>
        <w:jc w:val="both"/>
        <w:rPr>
          <w:rFonts w:ascii="Arial" w:eastAsia="Times New Roman" w:hAnsi="Arial" w:cs="Arial"/>
          <w:color w:val="333333"/>
          <w:sz w:val="24"/>
          <w:szCs w:val="24"/>
          <w:lang w:eastAsia="ru-RU"/>
        </w:rPr>
      </w:pPr>
      <w:r w:rsidRPr="00E02FDB">
        <w:rPr>
          <w:rFonts w:ascii="Arial" w:eastAsia="Times New Roman" w:hAnsi="Arial" w:cs="Arial"/>
          <w:color w:val="333333"/>
          <w:sz w:val="24"/>
          <w:szCs w:val="24"/>
          <w:lang w:eastAsia="ru-RU"/>
        </w:rPr>
        <w:t>(см. текст в предыдущей редакции)</w:t>
      </w:r>
    </w:p>
    <w:p w:rsidR="00E02FDB" w:rsidRPr="00E02FDB" w:rsidRDefault="00E02FDB" w:rsidP="00E02FDB">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7" w:name="dst2747"/>
      <w:bookmarkEnd w:id="17"/>
      <w:r w:rsidRPr="00E02FDB">
        <w:rPr>
          <w:rFonts w:ascii="Arial" w:eastAsia="Times New Roman" w:hAnsi="Arial" w:cs="Arial"/>
          <w:color w:val="000000"/>
          <w:sz w:val="24"/>
          <w:szCs w:val="24"/>
          <w:lang w:eastAsia="ru-RU"/>
        </w:rPr>
        <w:t>5) не вычитаются из налоговой базы денежные средства, уплаченные после перехода на уплату единого сельскохозяйственного налога в оплату расходов организации, если до перехода на уплату единого сельскохозяйственного налога такие расходы были учтены при исчислении налоговой базы по налогу на прибыль организаций в соответствии с </w:t>
      </w:r>
      <w:hyperlink r:id="rId17" w:anchor="dst101834" w:history="1">
        <w:r w:rsidRPr="00E02FDB">
          <w:rPr>
            <w:rFonts w:ascii="Arial" w:eastAsia="Times New Roman" w:hAnsi="Arial" w:cs="Arial"/>
            <w:color w:val="666699"/>
            <w:sz w:val="24"/>
            <w:szCs w:val="24"/>
            <w:lang w:eastAsia="ru-RU"/>
          </w:rPr>
          <w:t>главой 25</w:t>
        </w:r>
      </w:hyperlink>
      <w:r w:rsidRPr="00E02FDB">
        <w:rPr>
          <w:rFonts w:ascii="Arial" w:eastAsia="Times New Roman" w:hAnsi="Arial" w:cs="Arial"/>
          <w:color w:val="000000"/>
          <w:sz w:val="24"/>
          <w:szCs w:val="24"/>
          <w:lang w:eastAsia="ru-RU"/>
        </w:rPr>
        <w:t> настоящего Кодекса;</w:t>
      </w:r>
    </w:p>
    <w:p w:rsidR="00E02FDB" w:rsidRPr="00E02FDB" w:rsidRDefault="00E02FDB" w:rsidP="00E02FDB">
      <w:pPr>
        <w:shd w:val="clear" w:color="auto" w:fill="FFFFFF"/>
        <w:spacing w:after="0" w:line="266" w:lineRule="atLeast"/>
        <w:jc w:val="both"/>
        <w:rPr>
          <w:rFonts w:ascii="Arial" w:eastAsia="Times New Roman" w:hAnsi="Arial" w:cs="Arial"/>
          <w:color w:val="000000"/>
          <w:sz w:val="24"/>
          <w:szCs w:val="24"/>
          <w:lang w:eastAsia="ru-RU"/>
        </w:rPr>
      </w:pPr>
      <w:r w:rsidRPr="00E02FDB">
        <w:rPr>
          <w:rFonts w:ascii="Arial" w:eastAsia="Times New Roman" w:hAnsi="Arial" w:cs="Arial"/>
          <w:color w:val="000000"/>
          <w:sz w:val="24"/>
          <w:szCs w:val="24"/>
          <w:lang w:eastAsia="ru-RU"/>
        </w:rPr>
        <w:t>(в ред. Федерального </w:t>
      </w:r>
      <w:hyperlink r:id="rId18" w:anchor="dst100149" w:history="1">
        <w:r w:rsidRPr="00E02FDB">
          <w:rPr>
            <w:rFonts w:ascii="Arial" w:eastAsia="Times New Roman" w:hAnsi="Arial" w:cs="Arial"/>
            <w:color w:val="666699"/>
            <w:sz w:val="24"/>
            <w:szCs w:val="24"/>
            <w:lang w:eastAsia="ru-RU"/>
          </w:rPr>
          <w:t>закона</w:t>
        </w:r>
      </w:hyperlink>
      <w:r w:rsidRPr="00E02FDB">
        <w:rPr>
          <w:rFonts w:ascii="Arial" w:eastAsia="Times New Roman" w:hAnsi="Arial" w:cs="Arial"/>
          <w:color w:val="000000"/>
          <w:sz w:val="24"/>
          <w:szCs w:val="24"/>
          <w:lang w:eastAsia="ru-RU"/>
        </w:rPr>
        <w:t> от 13.03.2006 N 39-ФЗ)</w:t>
      </w:r>
    </w:p>
    <w:p w:rsidR="00E02FDB" w:rsidRPr="00E02FDB" w:rsidRDefault="00E02FDB" w:rsidP="00E02FDB">
      <w:pPr>
        <w:shd w:val="clear" w:color="auto" w:fill="FFFFFF"/>
        <w:spacing w:after="0" w:line="266" w:lineRule="atLeast"/>
        <w:jc w:val="both"/>
        <w:rPr>
          <w:rFonts w:ascii="Arial" w:eastAsia="Times New Roman" w:hAnsi="Arial" w:cs="Arial"/>
          <w:color w:val="333333"/>
          <w:sz w:val="24"/>
          <w:szCs w:val="24"/>
          <w:lang w:eastAsia="ru-RU"/>
        </w:rPr>
      </w:pPr>
      <w:r w:rsidRPr="00E02FDB">
        <w:rPr>
          <w:rFonts w:ascii="Arial" w:eastAsia="Times New Roman" w:hAnsi="Arial" w:cs="Arial"/>
          <w:color w:val="333333"/>
          <w:sz w:val="24"/>
          <w:szCs w:val="24"/>
          <w:lang w:eastAsia="ru-RU"/>
        </w:rPr>
        <w:t>(см. текст в предыдущей редакции)</w:t>
      </w:r>
    </w:p>
    <w:p w:rsidR="00E02FDB" w:rsidRPr="00E02FDB" w:rsidRDefault="00E02FDB" w:rsidP="00E02FDB">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8" w:name="dst2748"/>
      <w:bookmarkEnd w:id="18"/>
      <w:r w:rsidRPr="00E02FDB">
        <w:rPr>
          <w:rFonts w:ascii="Arial" w:eastAsia="Times New Roman" w:hAnsi="Arial" w:cs="Arial"/>
          <w:color w:val="000000"/>
          <w:sz w:val="24"/>
          <w:szCs w:val="24"/>
          <w:lang w:eastAsia="ru-RU"/>
        </w:rPr>
        <w:t>6) материальные расходы и расходы на оплату труда, относящиеся к </w:t>
      </w:r>
      <w:hyperlink r:id="rId19" w:anchor="dst103135" w:history="1">
        <w:r w:rsidRPr="00E02FDB">
          <w:rPr>
            <w:rFonts w:ascii="Arial" w:eastAsia="Times New Roman" w:hAnsi="Arial" w:cs="Arial"/>
            <w:color w:val="666699"/>
            <w:sz w:val="24"/>
            <w:szCs w:val="24"/>
            <w:lang w:eastAsia="ru-RU"/>
          </w:rPr>
          <w:t>незавершенному производству</w:t>
        </w:r>
      </w:hyperlink>
      <w:r w:rsidRPr="00E02FDB">
        <w:rPr>
          <w:rFonts w:ascii="Arial" w:eastAsia="Times New Roman" w:hAnsi="Arial" w:cs="Arial"/>
          <w:color w:val="000000"/>
          <w:sz w:val="24"/>
          <w:szCs w:val="24"/>
          <w:lang w:eastAsia="ru-RU"/>
        </w:rPr>
        <w:t> на дату перехода на уплату единого сельскохозяйственного налога, оплаченные до перехода на уплату единого сельскохозяйственного налога, учитываются при определении налоговой базы по единому сельскохозяйственному налогу в отчетном (налоговом) периоде изготовления готовой продукции;</w:t>
      </w:r>
    </w:p>
    <w:p w:rsidR="00E02FDB" w:rsidRPr="00E02FDB" w:rsidRDefault="00E02FDB" w:rsidP="00E02FDB">
      <w:pPr>
        <w:shd w:val="clear" w:color="auto" w:fill="FFFFFF"/>
        <w:spacing w:after="0" w:line="266" w:lineRule="atLeast"/>
        <w:jc w:val="both"/>
        <w:rPr>
          <w:rFonts w:ascii="Arial" w:eastAsia="Times New Roman" w:hAnsi="Arial" w:cs="Arial"/>
          <w:color w:val="000000"/>
          <w:sz w:val="24"/>
          <w:szCs w:val="24"/>
          <w:lang w:eastAsia="ru-RU"/>
        </w:rPr>
      </w:pPr>
      <w:r w:rsidRPr="00E02FDB">
        <w:rPr>
          <w:rFonts w:ascii="Arial" w:eastAsia="Times New Roman" w:hAnsi="Arial" w:cs="Arial"/>
          <w:color w:val="000000"/>
          <w:sz w:val="24"/>
          <w:szCs w:val="24"/>
          <w:lang w:eastAsia="ru-RU"/>
        </w:rPr>
        <w:t>(пп. 6 введен Федеральным </w:t>
      </w:r>
      <w:hyperlink r:id="rId20" w:anchor="dst100150" w:history="1">
        <w:r w:rsidRPr="00E02FDB">
          <w:rPr>
            <w:rFonts w:ascii="Arial" w:eastAsia="Times New Roman" w:hAnsi="Arial" w:cs="Arial"/>
            <w:color w:val="666699"/>
            <w:sz w:val="24"/>
            <w:szCs w:val="24"/>
            <w:lang w:eastAsia="ru-RU"/>
          </w:rPr>
          <w:t>законом</w:t>
        </w:r>
      </w:hyperlink>
      <w:r w:rsidRPr="00E02FDB">
        <w:rPr>
          <w:rFonts w:ascii="Arial" w:eastAsia="Times New Roman" w:hAnsi="Arial" w:cs="Arial"/>
          <w:color w:val="000000"/>
          <w:sz w:val="24"/>
          <w:szCs w:val="24"/>
          <w:lang w:eastAsia="ru-RU"/>
        </w:rPr>
        <w:t> от 13.03.2006 N 39-ФЗ)</w:t>
      </w:r>
    </w:p>
    <w:p w:rsidR="00E02FDB" w:rsidRPr="00E02FDB" w:rsidRDefault="00E02FDB" w:rsidP="00E02FDB">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9" w:name="dst4528"/>
      <w:bookmarkEnd w:id="19"/>
      <w:r w:rsidRPr="00E02FDB">
        <w:rPr>
          <w:rFonts w:ascii="Arial" w:eastAsia="Times New Roman" w:hAnsi="Arial" w:cs="Arial"/>
          <w:color w:val="000000"/>
          <w:sz w:val="24"/>
          <w:szCs w:val="24"/>
          <w:lang w:eastAsia="ru-RU"/>
        </w:rPr>
        <w:t>7) затраты на приобретение квот (долей) добычи (вылова) водных биологических ресурсов, фактически оплаченные до перехода на уплату единого сельскохозяйственного налога и не отнесенные на расходы при определении налоговой базы, включаются в налоговую базу на дату перехода на уплату единого сельскохозяйственного налога.</w:t>
      </w:r>
    </w:p>
    <w:p w:rsidR="00E02FDB" w:rsidRPr="00E02FDB" w:rsidRDefault="00E02FDB" w:rsidP="00E02FDB">
      <w:pPr>
        <w:shd w:val="clear" w:color="auto" w:fill="FFFFFF"/>
        <w:spacing w:after="0" w:line="266" w:lineRule="atLeast"/>
        <w:jc w:val="both"/>
        <w:rPr>
          <w:rFonts w:ascii="Arial" w:eastAsia="Times New Roman" w:hAnsi="Arial" w:cs="Arial"/>
          <w:color w:val="000000"/>
          <w:sz w:val="24"/>
          <w:szCs w:val="24"/>
          <w:lang w:eastAsia="ru-RU"/>
        </w:rPr>
      </w:pPr>
      <w:r w:rsidRPr="00E02FDB">
        <w:rPr>
          <w:rFonts w:ascii="Arial" w:eastAsia="Times New Roman" w:hAnsi="Arial" w:cs="Arial"/>
          <w:color w:val="000000"/>
          <w:sz w:val="24"/>
          <w:szCs w:val="24"/>
          <w:lang w:eastAsia="ru-RU"/>
        </w:rPr>
        <w:t>(пп. 7 введен Федеральным </w:t>
      </w:r>
      <w:hyperlink r:id="rId21" w:anchor="dst100015" w:history="1">
        <w:r w:rsidRPr="00E02FDB">
          <w:rPr>
            <w:rFonts w:ascii="Arial" w:eastAsia="Times New Roman" w:hAnsi="Arial" w:cs="Arial"/>
            <w:color w:val="666699"/>
            <w:sz w:val="24"/>
            <w:szCs w:val="24"/>
            <w:lang w:eastAsia="ru-RU"/>
          </w:rPr>
          <w:t>законом</w:t>
        </w:r>
      </w:hyperlink>
      <w:r w:rsidRPr="00E02FDB">
        <w:rPr>
          <w:rFonts w:ascii="Arial" w:eastAsia="Times New Roman" w:hAnsi="Arial" w:cs="Arial"/>
          <w:color w:val="000000"/>
          <w:sz w:val="24"/>
          <w:szCs w:val="24"/>
          <w:lang w:eastAsia="ru-RU"/>
        </w:rPr>
        <w:t> от 25.11.2009 N 275-ФЗ)</w:t>
      </w:r>
    </w:p>
    <w:p w:rsidR="00E02FDB" w:rsidRPr="00E02FDB" w:rsidRDefault="00E02FDB" w:rsidP="00E02FDB">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0" w:name="dst2749"/>
      <w:bookmarkEnd w:id="20"/>
      <w:r w:rsidRPr="00E02FDB">
        <w:rPr>
          <w:rFonts w:ascii="Arial" w:eastAsia="Times New Roman" w:hAnsi="Arial" w:cs="Arial"/>
          <w:color w:val="000000"/>
          <w:sz w:val="24"/>
          <w:szCs w:val="24"/>
          <w:lang w:eastAsia="ru-RU"/>
        </w:rPr>
        <w:lastRenderedPageBreak/>
        <w:t>6.1. При переходе организации на уплату единого сельскохозяйственного налога в учете на дату такого перехода отражается </w:t>
      </w:r>
      <w:hyperlink r:id="rId22" w:anchor="dst102078" w:history="1">
        <w:r w:rsidRPr="00E02FDB">
          <w:rPr>
            <w:rFonts w:ascii="Arial" w:eastAsia="Times New Roman" w:hAnsi="Arial" w:cs="Arial"/>
            <w:color w:val="666699"/>
            <w:sz w:val="24"/>
            <w:szCs w:val="24"/>
            <w:lang w:eastAsia="ru-RU"/>
          </w:rPr>
          <w:t>остаточная стоимость</w:t>
        </w:r>
      </w:hyperlink>
      <w:r w:rsidRPr="00E02FDB">
        <w:rPr>
          <w:rFonts w:ascii="Arial" w:eastAsia="Times New Roman" w:hAnsi="Arial" w:cs="Arial"/>
          <w:color w:val="000000"/>
          <w:sz w:val="24"/>
          <w:szCs w:val="24"/>
          <w:lang w:eastAsia="ru-RU"/>
        </w:rPr>
        <w:t> приобретенных (сооруженных, изготовленных) основных средств и приобретенных (созданных самой организацией) нематериальных активов, которые оплачены до перехода на уплату единого сельскохозяйственного налога, в виде разницы между ценой приобретения (сооружения, изготовления, создания самой организацией) основных средств и нематериальных активов и суммой начисленной амортизации в соответствии с требованиями </w:t>
      </w:r>
      <w:hyperlink r:id="rId23" w:anchor="dst101834" w:history="1">
        <w:r w:rsidRPr="00E02FDB">
          <w:rPr>
            <w:rFonts w:ascii="Arial" w:eastAsia="Times New Roman" w:hAnsi="Arial" w:cs="Arial"/>
            <w:color w:val="666699"/>
            <w:sz w:val="24"/>
            <w:szCs w:val="24"/>
            <w:lang w:eastAsia="ru-RU"/>
          </w:rPr>
          <w:t>главы 25</w:t>
        </w:r>
      </w:hyperlink>
      <w:r w:rsidRPr="00E02FDB">
        <w:rPr>
          <w:rFonts w:ascii="Arial" w:eastAsia="Times New Roman" w:hAnsi="Arial" w:cs="Arial"/>
          <w:color w:val="000000"/>
          <w:sz w:val="24"/>
          <w:szCs w:val="24"/>
          <w:lang w:eastAsia="ru-RU"/>
        </w:rPr>
        <w:t> настоящего Кодекса.</w:t>
      </w:r>
    </w:p>
    <w:p w:rsidR="00E02FDB" w:rsidRPr="00E02FDB" w:rsidRDefault="00E02FDB" w:rsidP="00E02FDB">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1" w:name="dst2750"/>
      <w:bookmarkEnd w:id="21"/>
      <w:r w:rsidRPr="00E02FDB">
        <w:rPr>
          <w:rFonts w:ascii="Arial" w:eastAsia="Times New Roman" w:hAnsi="Arial" w:cs="Arial"/>
          <w:color w:val="000000"/>
          <w:sz w:val="24"/>
          <w:szCs w:val="24"/>
          <w:lang w:eastAsia="ru-RU"/>
        </w:rPr>
        <w:t>При переходе на уплату единого сельскохозяйственного налога организации, применяющей упрощенную систему налогообложения в соответствии с </w:t>
      </w:r>
      <w:hyperlink r:id="rId24" w:anchor="dst103572" w:history="1">
        <w:r w:rsidRPr="00E02FDB">
          <w:rPr>
            <w:rFonts w:ascii="Arial" w:eastAsia="Times New Roman" w:hAnsi="Arial" w:cs="Arial"/>
            <w:color w:val="666699"/>
            <w:sz w:val="24"/>
            <w:szCs w:val="24"/>
            <w:lang w:eastAsia="ru-RU"/>
          </w:rPr>
          <w:t>главой 26.2</w:t>
        </w:r>
      </w:hyperlink>
      <w:r w:rsidRPr="00E02FDB">
        <w:rPr>
          <w:rFonts w:ascii="Arial" w:eastAsia="Times New Roman" w:hAnsi="Arial" w:cs="Arial"/>
          <w:color w:val="000000"/>
          <w:sz w:val="24"/>
          <w:szCs w:val="24"/>
          <w:lang w:eastAsia="ru-RU"/>
        </w:rPr>
        <w:t> настоящего Кодекса, в учете на дату такого перехода отражается остаточная стоимость приобретенных (сооруженных, изготовленных) основных средств и приобретенных (созданных самой организацией) нематериальных активов, определяемая в соответствии с </w:t>
      </w:r>
      <w:hyperlink r:id="rId25" w:anchor="dst4134" w:history="1">
        <w:r w:rsidRPr="00E02FDB">
          <w:rPr>
            <w:rFonts w:ascii="Arial" w:eastAsia="Times New Roman" w:hAnsi="Arial" w:cs="Arial"/>
            <w:color w:val="666699"/>
            <w:sz w:val="24"/>
            <w:szCs w:val="24"/>
            <w:lang w:eastAsia="ru-RU"/>
          </w:rPr>
          <w:t>пунктом 3 статьи 346.25</w:t>
        </w:r>
      </w:hyperlink>
      <w:r w:rsidRPr="00E02FDB">
        <w:rPr>
          <w:rFonts w:ascii="Arial" w:eastAsia="Times New Roman" w:hAnsi="Arial" w:cs="Arial"/>
          <w:color w:val="000000"/>
          <w:sz w:val="24"/>
          <w:szCs w:val="24"/>
          <w:lang w:eastAsia="ru-RU"/>
        </w:rPr>
        <w:t> настоящего Кодекса.</w:t>
      </w:r>
    </w:p>
    <w:p w:rsidR="00E02FDB" w:rsidRPr="00E02FDB" w:rsidRDefault="00E02FDB" w:rsidP="00E02FDB">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2" w:name="dst2751"/>
      <w:bookmarkEnd w:id="22"/>
      <w:r w:rsidRPr="00E02FDB">
        <w:rPr>
          <w:rFonts w:ascii="Arial" w:eastAsia="Times New Roman" w:hAnsi="Arial" w:cs="Arial"/>
          <w:color w:val="000000"/>
          <w:sz w:val="24"/>
          <w:szCs w:val="24"/>
          <w:lang w:eastAsia="ru-RU"/>
        </w:rPr>
        <w:t>При переходе на уплату единого сельскохозяйственного налога организации, применяющей систему налогообложения в виде единого налога на вмененный доход для отдельных видов деятельности в соответствии с </w:t>
      </w:r>
      <w:hyperlink r:id="rId26" w:anchor="dst103723" w:history="1">
        <w:r w:rsidRPr="00E02FDB">
          <w:rPr>
            <w:rFonts w:ascii="Arial" w:eastAsia="Times New Roman" w:hAnsi="Arial" w:cs="Arial"/>
            <w:color w:val="666699"/>
            <w:sz w:val="24"/>
            <w:szCs w:val="24"/>
            <w:lang w:eastAsia="ru-RU"/>
          </w:rPr>
          <w:t>главой 26.3</w:t>
        </w:r>
      </w:hyperlink>
      <w:r w:rsidRPr="00E02FDB">
        <w:rPr>
          <w:rFonts w:ascii="Arial" w:eastAsia="Times New Roman" w:hAnsi="Arial" w:cs="Arial"/>
          <w:color w:val="000000"/>
          <w:sz w:val="24"/>
          <w:szCs w:val="24"/>
          <w:lang w:eastAsia="ru-RU"/>
        </w:rPr>
        <w:t> настоящего Кодекса, в учете на дату такого перехода отражается остаточная стоимость приобретенных (сооруженных, изготовленных) основных средств и приобретенных (созданных самой организацией) нематериальных активов, которые оплачены до перехода на уплату единого сельскохозяйственного налога, в виде разницы между ценой приобретения (сооружения, изготовления, создания самой организацией) основных средств и нематериальных активов и суммой амортизации, начисленной в порядке, установленном законодательством Российской Федерации о бухгалтерском учете, за период применения системы налогообложения в виде единого налога на вмененный доход для отдельных видов деятельности.</w:t>
      </w:r>
    </w:p>
    <w:p w:rsidR="00E02FDB" w:rsidRPr="00E02FDB" w:rsidRDefault="00E02FDB" w:rsidP="00E02FDB">
      <w:pPr>
        <w:shd w:val="clear" w:color="auto" w:fill="FFFFFF"/>
        <w:spacing w:after="0" w:line="266" w:lineRule="atLeast"/>
        <w:jc w:val="both"/>
        <w:rPr>
          <w:rFonts w:ascii="Arial" w:eastAsia="Times New Roman" w:hAnsi="Arial" w:cs="Arial"/>
          <w:color w:val="000000"/>
          <w:sz w:val="24"/>
          <w:szCs w:val="24"/>
          <w:lang w:eastAsia="ru-RU"/>
        </w:rPr>
      </w:pPr>
      <w:r w:rsidRPr="00E02FDB">
        <w:rPr>
          <w:rFonts w:ascii="Arial" w:eastAsia="Times New Roman" w:hAnsi="Arial" w:cs="Arial"/>
          <w:color w:val="000000"/>
          <w:sz w:val="24"/>
          <w:szCs w:val="24"/>
          <w:lang w:eastAsia="ru-RU"/>
        </w:rPr>
        <w:t>(п. 6.1 введен Федеральным </w:t>
      </w:r>
      <w:hyperlink r:id="rId27" w:anchor="dst100152" w:history="1">
        <w:r w:rsidRPr="00E02FDB">
          <w:rPr>
            <w:rFonts w:ascii="Arial" w:eastAsia="Times New Roman" w:hAnsi="Arial" w:cs="Arial"/>
            <w:color w:val="666699"/>
            <w:sz w:val="24"/>
            <w:szCs w:val="24"/>
            <w:lang w:eastAsia="ru-RU"/>
          </w:rPr>
          <w:t>законом</w:t>
        </w:r>
      </w:hyperlink>
      <w:r w:rsidRPr="00E02FDB">
        <w:rPr>
          <w:rFonts w:ascii="Arial" w:eastAsia="Times New Roman" w:hAnsi="Arial" w:cs="Arial"/>
          <w:color w:val="000000"/>
          <w:sz w:val="24"/>
          <w:szCs w:val="24"/>
          <w:lang w:eastAsia="ru-RU"/>
        </w:rPr>
        <w:t> от 13.03.2006 N 39-ФЗ)</w:t>
      </w:r>
    </w:p>
    <w:p w:rsidR="00E02FDB" w:rsidRPr="00E02FDB" w:rsidRDefault="00E02FDB" w:rsidP="00E02FDB">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3" w:name="dst3334"/>
      <w:bookmarkEnd w:id="23"/>
      <w:r w:rsidRPr="00E02FDB">
        <w:rPr>
          <w:rFonts w:ascii="Arial" w:eastAsia="Times New Roman" w:hAnsi="Arial" w:cs="Arial"/>
          <w:color w:val="000000"/>
          <w:sz w:val="24"/>
          <w:szCs w:val="24"/>
          <w:lang w:eastAsia="ru-RU"/>
        </w:rPr>
        <w:t>7. Организации, которые уплачивали единый сельскохозяйственный налог, при переходе на исчисление налоговой базы по налогу на прибыль организаций с использованием метода начислений выполняют следующие правила:</w:t>
      </w:r>
    </w:p>
    <w:p w:rsidR="00E02FDB" w:rsidRPr="00E02FDB" w:rsidRDefault="00E02FDB" w:rsidP="00E02FDB">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4" w:name="dst3335"/>
      <w:bookmarkEnd w:id="24"/>
      <w:r w:rsidRPr="00E02FDB">
        <w:rPr>
          <w:rFonts w:ascii="Arial" w:eastAsia="Times New Roman" w:hAnsi="Arial" w:cs="Arial"/>
          <w:color w:val="000000"/>
          <w:sz w:val="24"/>
          <w:szCs w:val="24"/>
          <w:lang w:eastAsia="ru-RU"/>
        </w:rPr>
        <w:t>1) признаются в составе доходов доходы в сумме выручки от реализации товаров (выполнения работ, оказания услуг, передачи имущественных прав) в период применения единого сельскохозяйственного налога, оплата (частичная оплата) которых не произведена до даты перехода на исчисление налоговой базы по налогу на прибыль по методу начисления;</w:t>
      </w:r>
    </w:p>
    <w:p w:rsidR="00E02FDB" w:rsidRPr="00E02FDB" w:rsidRDefault="00E02FDB" w:rsidP="00E02FDB">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5" w:name="dst3336"/>
      <w:bookmarkEnd w:id="25"/>
      <w:r w:rsidRPr="00E02FDB">
        <w:rPr>
          <w:rFonts w:ascii="Arial" w:eastAsia="Times New Roman" w:hAnsi="Arial" w:cs="Arial"/>
          <w:color w:val="000000"/>
          <w:sz w:val="24"/>
          <w:szCs w:val="24"/>
          <w:lang w:eastAsia="ru-RU"/>
        </w:rPr>
        <w:t>2) признаются в составе расходов расходы на приобретение в период применения единого сельскохозяйственного налога товаров (работ, услуг, имущественных прав), которые не были оплачены (частично оплачены) налогоплательщиком до даты перехода на исчисление налоговой базы по налогу на прибыль по методу начисления, если иное не предусмотрено </w:t>
      </w:r>
      <w:hyperlink r:id="rId28" w:anchor="dst101834" w:history="1">
        <w:r w:rsidRPr="00E02FDB">
          <w:rPr>
            <w:rFonts w:ascii="Arial" w:eastAsia="Times New Roman" w:hAnsi="Arial" w:cs="Arial"/>
            <w:color w:val="666699"/>
            <w:sz w:val="24"/>
            <w:szCs w:val="24"/>
            <w:lang w:eastAsia="ru-RU"/>
          </w:rPr>
          <w:t>главой 25</w:t>
        </w:r>
      </w:hyperlink>
      <w:r w:rsidRPr="00E02FDB">
        <w:rPr>
          <w:rFonts w:ascii="Arial" w:eastAsia="Times New Roman" w:hAnsi="Arial" w:cs="Arial"/>
          <w:color w:val="000000"/>
          <w:sz w:val="24"/>
          <w:szCs w:val="24"/>
          <w:lang w:eastAsia="ru-RU"/>
        </w:rPr>
        <w:t> настоящего Кодекса.</w:t>
      </w:r>
    </w:p>
    <w:p w:rsidR="00E02FDB" w:rsidRPr="00E02FDB" w:rsidRDefault="00E02FDB" w:rsidP="00E02FDB">
      <w:pPr>
        <w:shd w:val="clear" w:color="auto" w:fill="FFFFFF"/>
        <w:spacing w:after="0" w:line="266" w:lineRule="atLeast"/>
        <w:jc w:val="both"/>
        <w:rPr>
          <w:rFonts w:ascii="Arial" w:eastAsia="Times New Roman" w:hAnsi="Arial" w:cs="Arial"/>
          <w:color w:val="000000"/>
          <w:sz w:val="24"/>
          <w:szCs w:val="24"/>
          <w:lang w:eastAsia="ru-RU"/>
        </w:rPr>
      </w:pPr>
      <w:r w:rsidRPr="00E02FDB">
        <w:rPr>
          <w:rFonts w:ascii="Arial" w:eastAsia="Times New Roman" w:hAnsi="Arial" w:cs="Arial"/>
          <w:color w:val="000000"/>
          <w:sz w:val="24"/>
          <w:szCs w:val="24"/>
          <w:lang w:eastAsia="ru-RU"/>
        </w:rPr>
        <w:t>(п. 7 в ред. Федерального </w:t>
      </w:r>
      <w:hyperlink r:id="rId29" w:anchor="dst100064" w:history="1">
        <w:r w:rsidRPr="00E02FDB">
          <w:rPr>
            <w:rFonts w:ascii="Arial" w:eastAsia="Times New Roman" w:hAnsi="Arial" w:cs="Arial"/>
            <w:color w:val="666699"/>
            <w:sz w:val="24"/>
            <w:szCs w:val="24"/>
            <w:lang w:eastAsia="ru-RU"/>
          </w:rPr>
          <w:t>закона</w:t>
        </w:r>
      </w:hyperlink>
      <w:r w:rsidRPr="00E02FDB">
        <w:rPr>
          <w:rFonts w:ascii="Arial" w:eastAsia="Times New Roman" w:hAnsi="Arial" w:cs="Arial"/>
          <w:color w:val="000000"/>
          <w:sz w:val="24"/>
          <w:szCs w:val="24"/>
          <w:lang w:eastAsia="ru-RU"/>
        </w:rPr>
        <w:t> от 17.05.2007 N 85-ФЗ)</w:t>
      </w:r>
    </w:p>
    <w:p w:rsidR="00E02FDB" w:rsidRPr="00E02FDB" w:rsidRDefault="00E02FDB" w:rsidP="00E02FDB">
      <w:pPr>
        <w:shd w:val="clear" w:color="auto" w:fill="FFFFFF"/>
        <w:spacing w:after="0" w:line="266" w:lineRule="atLeast"/>
        <w:jc w:val="both"/>
        <w:rPr>
          <w:rFonts w:ascii="Arial" w:eastAsia="Times New Roman" w:hAnsi="Arial" w:cs="Arial"/>
          <w:color w:val="333333"/>
          <w:sz w:val="24"/>
          <w:szCs w:val="24"/>
          <w:lang w:eastAsia="ru-RU"/>
        </w:rPr>
      </w:pPr>
      <w:r w:rsidRPr="00E02FDB">
        <w:rPr>
          <w:rFonts w:ascii="Arial" w:eastAsia="Times New Roman" w:hAnsi="Arial" w:cs="Arial"/>
          <w:color w:val="333333"/>
          <w:sz w:val="24"/>
          <w:szCs w:val="24"/>
          <w:lang w:eastAsia="ru-RU"/>
        </w:rPr>
        <w:t>(см. текст в предыдущей редакции)</w:t>
      </w:r>
    </w:p>
    <w:p w:rsidR="00E02FDB" w:rsidRPr="00E02FDB" w:rsidRDefault="00E02FDB" w:rsidP="00E02FDB">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6" w:name="dst3337"/>
      <w:bookmarkEnd w:id="26"/>
      <w:r w:rsidRPr="00E02FDB">
        <w:rPr>
          <w:rFonts w:ascii="Arial" w:eastAsia="Times New Roman" w:hAnsi="Arial" w:cs="Arial"/>
          <w:color w:val="000000"/>
          <w:sz w:val="24"/>
          <w:szCs w:val="24"/>
          <w:lang w:eastAsia="ru-RU"/>
        </w:rPr>
        <w:t>7.1. Указанные в </w:t>
      </w:r>
      <w:hyperlink r:id="rId30" w:anchor="dst3335" w:history="1">
        <w:r w:rsidRPr="00E02FDB">
          <w:rPr>
            <w:rFonts w:ascii="Arial" w:eastAsia="Times New Roman" w:hAnsi="Arial" w:cs="Arial"/>
            <w:color w:val="666699"/>
            <w:sz w:val="24"/>
            <w:szCs w:val="24"/>
            <w:lang w:eastAsia="ru-RU"/>
          </w:rPr>
          <w:t>подпунктах 1</w:t>
        </w:r>
      </w:hyperlink>
      <w:r w:rsidRPr="00E02FDB">
        <w:rPr>
          <w:rFonts w:ascii="Arial" w:eastAsia="Times New Roman" w:hAnsi="Arial" w:cs="Arial"/>
          <w:color w:val="000000"/>
          <w:sz w:val="24"/>
          <w:szCs w:val="24"/>
          <w:lang w:eastAsia="ru-RU"/>
        </w:rPr>
        <w:t> и </w:t>
      </w:r>
      <w:hyperlink r:id="rId31" w:anchor="dst3336" w:history="1">
        <w:r w:rsidRPr="00E02FDB">
          <w:rPr>
            <w:rFonts w:ascii="Arial" w:eastAsia="Times New Roman" w:hAnsi="Arial" w:cs="Arial"/>
            <w:color w:val="666699"/>
            <w:sz w:val="24"/>
            <w:szCs w:val="24"/>
            <w:lang w:eastAsia="ru-RU"/>
          </w:rPr>
          <w:t>2 пункта 7</w:t>
        </w:r>
      </w:hyperlink>
      <w:r w:rsidRPr="00E02FDB">
        <w:rPr>
          <w:rFonts w:ascii="Arial" w:eastAsia="Times New Roman" w:hAnsi="Arial" w:cs="Arial"/>
          <w:color w:val="000000"/>
          <w:sz w:val="24"/>
          <w:szCs w:val="24"/>
          <w:lang w:eastAsia="ru-RU"/>
        </w:rPr>
        <w:t> настоящей статьи доходы и расходы признаются доходами (расходами) месяца перехода на исчисление налоговой базы по налогу на прибыль организаций с использованием метода начислений.</w:t>
      </w:r>
    </w:p>
    <w:p w:rsidR="00E02FDB" w:rsidRPr="00E02FDB" w:rsidRDefault="00E02FDB" w:rsidP="00E02FDB">
      <w:pPr>
        <w:shd w:val="clear" w:color="auto" w:fill="FFFFFF"/>
        <w:spacing w:after="0" w:line="266" w:lineRule="atLeast"/>
        <w:jc w:val="both"/>
        <w:rPr>
          <w:rFonts w:ascii="Arial" w:eastAsia="Times New Roman" w:hAnsi="Arial" w:cs="Arial"/>
          <w:color w:val="000000"/>
          <w:sz w:val="24"/>
          <w:szCs w:val="24"/>
          <w:lang w:eastAsia="ru-RU"/>
        </w:rPr>
      </w:pPr>
      <w:r w:rsidRPr="00E02FDB">
        <w:rPr>
          <w:rFonts w:ascii="Arial" w:eastAsia="Times New Roman" w:hAnsi="Arial" w:cs="Arial"/>
          <w:color w:val="000000"/>
          <w:sz w:val="24"/>
          <w:szCs w:val="24"/>
          <w:lang w:eastAsia="ru-RU"/>
        </w:rPr>
        <w:t>(п. 7.1 в ред. Федерального </w:t>
      </w:r>
      <w:hyperlink r:id="rId32" w:anchor="dst100068" w:history="1">
        <w:r w:rsidRPr="00E02FDB">
          <w:rPr>
            <w:rFonts w:ascii="Arial" w:eastAsia="Times New Roman" w:hAnsi="Arial" w:cs="Arial"/>
            <w:color w:val="666699"/>
            <w:sz w:val="24"/>
            <w:szCs w:val="24"/>
            <w:lang w:eastAsia="ru-RU"/>
          </w:rPr>
          <w:t>закона</w:t>
        </w:r>
      </w:hyperlink>
      <w:r w:rsidRPr="00E02FDB">
        <w:rPr>
          <w:rFonts w:ascii="Arial" w:eastAsia="Times New Roman" w:hAnsi="Arial" w:cs="Arial"/>
          <w:color w:val="000000"/>
          <w:sz w:val="24"/>
          <w:szCs w:val="24"/>
          <w:lang w:eastAsia="ru-RU"/>
        </w:rPr>
        <w:t> от 17.05.2007 N 85-ФЗ)</w:t>
      </w:r>
    </w:p>
    <w:p w:rsidR="00E02FDB" w:rsidRPr="00E02FDB" w:rsidRDefault="00E02FDB" w:rsidP="00E02FDB">
      <w:pPr>
        <w:shd w:val="clear" w:color="auto" w:fill="FFFFFF"/>
        <w:spacing w:after="0" w:line="266" w:lineRule="atLeast"/>
        <w:jc w:val="both"/>
        <w:rPr>
          <w:rFonts w:ascii="Arial" w:eastAsia="Times New Roman" w:hAnsi="Arial" w:cs="Arial"/>
          <w:color w:val="333333"/>
          <w:sz w:val="24"/>
          <w:szCs w:val="24"/>
          <w:lang w:eastAsia="ru-RU"/>
        </w:rPr>
      </w:pPr>
      <w:r w:rsidRPr="00E02FDB">
        <w:rPr>
          <w:rFonts w:ascii="Arial" w:eastAsia="Times New Roman" w:hAnsi="Arial" w:cs="Arial"/>
          <w:color w:val="333333"/>
          <w:sz w:val="24"/>
          <w:szCs w:val="24"/>
          <w:lang w:eastAsia="ru-RU"/>
        </w:rPr>
        <w:lastRenderedPageBreak/>
        <w:t>(см. текст в предыдущей редакции)</w:t>
      </w:r>
    </w:p>
    <w:p w:rsidR="00E02FDB" w:rsidRPr="00E02FDB" w:rsidRDefault="00E02FDB" w:rsidP="00E02FDB">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7" w:name="dst2756"/>
      <w:bookmarkEnd w:id="27"/>
      <w:r w:rsidRPr="00E02FDB">
        <w:rPr>
          <w:rFonts w:ascii="Arial" w:eastAsia="Times New Roman" w:hAnsi="Arial" w:cs="Arial"/>
          <w:color w:val="000000"/>
          <w:sz w:val="24"/>
          <w:szCs w:val="24"/>
          <w:lang w:eastAsia="ru-RU"/>
        </w:rPr>
        <w:t>8. В случае, если организация переходит с уплаты единого сельскохозяйственного налога на иные режимы налогообложения (за исключением системы налогообложения в виде единого налога на вмененный доход для отдельных видов деятельности) и имеет основные средства и нематериальные активы, расходы на приобретение (сооружение, изготовление, создание самой организацией) которых не полностью перенесены на расходы за период применения единого сельскохозяйственного налога в порядке, предусмотренном </w:t>
      </w:r>
      <w:hyperlink r:id="rId33" w:anchor="dst2710" w:history="1">
        <w:r w:rsidRPr="00E02FDB">
          <w:rPr>
            <w:rFonts w:ascii="Arial" w:eastAsia="Times New Roman" w:hAnsi="Arial" w:cs="Arial"/>
            <w:color w:val="666699"/>
            <w:sz w:val="24"/>
            <w:szCs w:val="24"/>
            <w:lang w:eastAsia="ru-RU"/>
          </w:rPr>
          <w:t>подпунктом 2 пункта 4 статьи 346.5</w:t>
        </w:r>
      </w:hyperlink>
      <w:r w:rsidRPr="00E02FDB">
        <w:rPr>
          <w:rFonts w:ascii="Arial" w:eastAsia="Times New Roman" w:hAnsi="Arial" w:cs="Arial"/>
          <w:color w:val="000000"/>
          <w:sz w:val="24"/>
          <w:szCs w:val="24"/>
          <w:lang w:eastAsia="ru-RU"/>
        </w:rPr>
        <w:t> настоящего Кодекса, в учете на дату такого перехода остаточная стоимость основных средств и нематериальных активов определяется путем уменьшения остаточной стоимости этих основных средств и нематериальных активов, определенной на момент перехода на уплату единого сельскохозяйственного налога, на сумму произведенных за период применения единого сельскохозяйственного налога расходов, определенных в порядке, предусмотренном </w:t>
      </w:r>
      <w:hyperlink r:id="rId34" w:anchor="dst2710" w:history="1">
        <w:r w:rsidRPr="00E02FDB">
          <w:rPr>
            <w:rFonts w:ascii="Arial" w:eastAsia="Times New Roman" w:hAnsi="Arial" w:cs="Arial"/>
            <w:color w:val="666699"/>
            <w:sz w:val="24"/>
            <w:szCs w:val="24"/>
            <w:lang w:eastAsia="ru-RU"/>
          </w:rPr>
          <w:t>подпунктом 2 пункта 4 статьи 346.5</w:t>
        </w:r>
      </w:hyperlink>
      <w:r w:rsidRPr="00E02FDB">
        <w:rPr>
          <w:rFonts w:ascii="Arial" w:eastAsia="Times New Roman" w:hAnsi="Arial" w:cs="Arial"/>
          <w:color w:val="000000"/>
          <w:sz w:val="24"/>
          <w:szCs w:val="24"/>
          <w:lang w:eastAsia="ru-RU"/>
        </w:rPr>
        <w:t> настоящего Кодекса.</w:t>
      </w:r>
    </w:p>
    <w:p w:rsidR="00E02FDB" w:rsidRPr="00E02FDB" w:rsidRDefault="00E02FDB" w:rsidP="00E02FDB">
      <w:pPr>
        <w:shd w:val="clear" w:color="auto" w:fill="FFFFFF"/>
        <w:spacing w:after="0" w:line="266" w:lineRule="atLeast"/>
        <w:jc w:val="both"/>
        <w:rPr>
          <w:rFonts w:ascii="Arial" w:eastAsia="Times New Roman" w:hAnsi="Arial" w:cs="Arial"/>
          <w:color w:val="000000"/>
          <w:sz w:val="24"/>
          <w:szCs w:val="24"/>
          <w:lang w:eastAsia="ru-RU"/>
        </w:rPr>
      </w:pPr>
      <w:r w:rsidRPr="00E02FDB">
        <w:rPr>
          <w:rFonts w:ascii="Arial" w:eastAsia="Times New Roman" w:hAnsi="Arial" w:cs="Arial"/>
          <w:color w:val="000000"/>
          <w:sz w:val="24"/>
          <w:szCs w:val="24"/>
          <w:lang w:eastAsia="ru-RU"/>
        </w:rPr>
        <w:t>(п. 8 в ред. Федерального </w:t>
      </w:r>
      <w:hyperlink r:id="rId35" w:anchor="dst100164" w:history="1">
        <w:r w:rsidRPr="00E02FDB">
          <w:rPr>
            <w:rFonts w:ascii="Arial" w:eastAsia="Times New Roman" w:hAnsi="Arial" w:cs="Arial"/>
            <w:color w:val="666699"/>
            <w:sz w:val="24"/>
            <w:szCs w:val="24"/>
            <w:lang w:eastAsia="ru-RU"/>
          </w:rPr>
          <w:t>закона</w:t>
        </w:r>
      </w:hyperlink>
      <w:r w:rsidRPr="00E02FDB">
        <w:rPr>
          <w:rFonts w:ascii="Arial" w:eastAsia="Times New Roman" w:hAnsi="Arial" w:cs="Arial"/>
          <w:color w:val="000000"/>
          <w:sz w:val="24"/>
          <w:szCs w:val="24"/>
          <w:lang w:eastAsia="ru-RU"/>
        </w:rPr>
        <w:t> от 13.03.2006 N 39-ФЗ)</w:t>
      </w:r>
    </w:p>
    <w:p w:rsidR="00E02FDB" w:rsidRPr="00E02FDB" w:rsidRDefault="00E02FDB" w:rsidP="00E02FDB">
      <w:pPr>
        <w:shd w:val="clear" w:color="auto" w:fill="FFFFFF"/>
        <w:spacing w:after="0" w:line="266" w:lineRule="atLeast"/>
        <w:jc w:val="both"/>
        <w:rPr>
          <w:rFonts w:ascii="Arial" w:eastAsia="Times New Roman" w:hAnsi="Arial" w:cs="Arial"/>
          <w:color w:val="333333"/>
          <w:sz w:val="24"/>
          <w:szCs w:val="24"/>
          <w:lang w:eastAsia="ru-RU"/>
        </w:rPr>
      </w:pPr>
      <w:r w:rsidRPr="00E02FDB">
        <w:rPr>
          <w:rFonts w:ascii="Arial" w:eastAsia="Times New Roman" w:hAnsi="Arial" w:cs="Arial"/>
          <w:color w:val="333333"/>
          <w:sz w:val="24"/>
          <w:szCs w:val="24"/>
          <w:lang w:eastAsia="ru-RU"/>
        </w:rPr>
        <w:t>(см. текст в предыдущей редакции)</w:t>
      </w:r>
    </w:p>
    <w:p w:rsidR="00E02FDB" w:rsidRPr="00E02FDB" w:rsidRDefault="00E02FDB" w:rsidP="00E02FDB">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8" w:name="dst2757"/>
      <w:bookmarkEnd w:id="28"/>
      <w:r w:rsidRPr="00E02FDB">
        <w:rPr>
          <w:rFonts w:ascii="Arial" w:eastAsia="Times New Roman" w:hAnsi="Arial" w:cs="Arial"/>
          <w:color w:val="000000"/>
          <w:sz w:val="24"/>
          <w:szCs w:val="24"/>
          <w:lang w:eastAsia="ru-RU"/>
        </w:rPr>
        <w:t>9. Индивидуальные предприниматели при переходе с иных режимов налогообложения на уплату единого сельскохозяйственного налога и с единого сельскохозяйственного налога на иные режимы налогообложения применяют правила, предусмотренные </w:t>
      </w:r>
      <w:hyperlink r:id="rId36" w:anchor="dst2749" w:history="1">
        <w:r w:rsidRPr="00E02FDB">
          <w:rPr>
            <w:rFonts w:ascii="Arial" w:eastAsia="Times New Roman" w:hAnsi="Arial" w:cs="Arial"/>
            <w:color w:val="666699"/>
            <w:sz w:val="24"/>
            <w:szCs w:val="24"/>
            <w:lang w:eastAsia="ru-RU"/>
          </w:rPr>
          <w:t>пунктами 6.1</w:t>
        </w:r>
      </w:hyperlink>
      <w:r w:rsidRPr="00E02FDB">
        <w:rPr>
          <w:rFonts w:ascii="Arial" w:eastAsia="Times New Roman" w:hAnsi="Arial" w:cs="Arial"/>
          <w:color w:val="000000"/>
          <w:sz w:val="24"/>
          <w:szCs w:val="24"/>
          <w:lang w:eastAsia="ru-RU"/>
        </w:rPr>
        <w:t> и </w:t>
      </w:r>
      <w:hyperlink r:id="rId37" w:anchor="dst2756" w:history="1">
        <w:r w:rsidRPr="00E02FDB">
          <w:rPr>
            <w:rFonts w:ascii="Arial" w:eastAsia="Times New Roman" w:hAnsi="Arial" w:cs="Arial"/>
            <w:color w:val="666699"/>
            <w:sz w:val="24"/>
            <w:szCs w:val="24"/>
            <w:lang w:eastAsia="ru-RU"/>
          </w:rPr>
          <w:t>8</w:t>
        </w:r>
      </w:hyperlink>
      <w:r w:rsidRPr="00E02FDB">
        <w:rPr>
          <w:rFonts w:ascii="Arial" w:eastAsia="Times New Roman" w:hAnsi="Arial" w:cs="Arial"/>
          <w:color w:val="000000"/>
          <w:sz w:val="24"/>
          <w:szCs w:val="24"/>
          <w:lang w:eastAsia="ru-RU"/>
        </w:rPr>
        <w:t> настоящей статьи.</w:t>
      </w:r>
    </w:p>
    <w:p w:rsidR="00E02FDB" w:rsidRPr="00E02FDB" w:rsidRDefault="00E02FDB" w:rsidP="00E02FDB">
      <w:pPr>
        <w:shd w:val="clear" w:color="auto" w:fill="FFFFFF"/>
        <w:spacing w:after="0" w:line="266" w:lineRule="atLeast"/>
        <w:jc w:val="both"/>
        <w:rPr>
          <w:rFonts w:ascii="Arial" w:eastAsia="Times New Roman" w:hAnsi="Arial" w:cs="Arial"/>
          <w:color w:val="000000"/>
          <w:sz w:val="24"/>
          <w:szCs w:val="24"/>
          <w:lang w:eastAsia="ru-RU"/>
        </w:rPr>
      </w:pPr>
      <w:r w:rsidRPr="00E02FDB">
        <w:rPr>
          <w:rFonts w:ascii="Arial" w:eastAsia="Times New Roman" w:hAnsi="Arial" w:cs="Arial"/>
          <w:color w:val="000000"/>
          <w:sz w:val="24"/>
          <w:szCs w:val="24"/>
          <w:lang w:eastAsia="ru-RU"/>
        </w:rPr>
        <w:t>(п. 9 введен Федеральным </w:t>
      </w:r>
      <w:hyperlink r:id="rId38" w:anchor="dst100166" w:history="1">
        <w:r w:rsidRPr="00E02FDB">
          <w:rPr>
            <w:rFonts w:ascii="Arial" w:eastAsia="Times New Roman" w:hAnsi="Arial" w:cs="Arial"/>
            <w:color w:val="666699"/>
            <w:sz w:val="24"/>
            <w:szCs w:val="24"/>
            <w:lang w:eastAsia="ru-RU"/>
          </w:rPr>
          <w:t>законом</w:t>
        </w:r>
      </w:hyperlink>
      <w:r w:rsidRPr="00E02FDB">
        <w:rPr>
          <w:rFonts w:ascii="Arial" w:eastAsia="Times New Roman" w:hAnsi="Arial" w:cs="Arial"/>
          <w:color w:val="000000"/>
          <w:sz w:val="24"/>
          <w:szCs w:val="24"/>
          <w:lang w:eastAsia="ru-RU"/>
        </w:rPr>
        <w:t> от 13.03.2006 N 39-ФЗ)</w:t>
      </w:r>
    </w:p>
    <w:p w:rsidR="00E02FDB" w:rsidRPr="00E02FDB" w:rsidRDefault="00E02FDB" w:rsidP="00E02FDB">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9" w:name="dst13957"/>
      <w:bookmarkEnd w:id="29"/>
      <w:r w:rsidRPr="00E02FDB">
        <w:rPr>
          <w:rFonts w:ascii="Arial" w:eastAsia="Times New Roman" w:hAnsi="Arial" w:cs="Arial"/>
          <w:color w:val="000000"/>
          <w:sz w:val="24"/>
          <w:szCs w:val="24"/>
          <w:lang w:eastAsia="ru-RU"/>
        </w:rPr>
        <w:t>10. Налогоплательщики, перешедшие по отдельным видам деятельности на уплату единого налога на вмененный доход для отдельных видов деятельности в соответствии с </w:t>
      </w:r>
      <w:hyperlink r:id="rId39" w:anchor="dst103723" w:history="1">
        <w:r w:rsidRPr="00E02FDB">
          <w:rPr>
            <w:rFonts w:ascii="Arial" w:eastAsia="Times New Roman" w:hAnsi="Arial" w:cs="Arial"/>
            <w:color w:val="666699"/>
            <w:sz w:val="24"/>
            <w:szCs w:val="24"/>
            <w:lang w:eastAsia="ru-RU"/>
          </w:rPr>
          <w:t>главой 26.3</w:t>
        </w:r>
      </w:hyperlink>
      <w:r w:rsidRPr="00E02FDB">
        <w:rPr>
          <w:rFonts w:ascii="Arial" w:eastAsia="Times New Roman" w:hAnsi="Arial" w:cs="Arial"/>
          <w:color w:val="000000"/>
          <w:sz w:val="24"/>
          <w:szCs w:val="24"/>
          <w:lang w:eastAsia="ru-RU"/>
        </w:rPr>
        <w:t> настоящего Кодекса и (или) на уплату налога, уплачиваемого в связи с применением патентной системы налогообложения в соответствии с </w:t>
      </w:r>
      <w:hyperlink r:id="rId40" w:anchor="dst7695" w:history="1">
        <w:r w:rsidRPr="00E02FDB">
          <w:rPr>
            <w:rFonts w:ascii="Arial" w:eastAsia="Times New Roman" w:hAnsi="Arial" w:cs="Arial"/>
            <w:color w:val="666699"/>
            <w:sz w:val="24"/>
            <w:szCs w:val="24"/>
            <w:lang w:eastAsia="ru-RU"/>
          </w:rPr>
          <w:t>главой 26.5</w:t>
        </w:r>
      </w:hyperlink>
      <w:r w:rsidRPr="00E02FDB">
        <w:rPr>
          <w:rFonts w:ascii="Arial" w:eastAsia="Times New Roman" w:hAnsi="Arial" w:cs="Arial"/>
          <w:color w:val="000000"/>
          <w:sz w:val="24"/>
          <w:szCs w:val="24"/>
          <w:lang w:eastAsia="ru-RU"/>
        </w:rPr>
        <w:t> настоящего Кодекса, ведут раздельный учет доходов и расходов по разным специальным налоговым режимам. В случае невозможности разделения расходов при исчислении налоговой базы по налогам, исчисляемым по разным специальным налоговым режимам, эти расходы распределяются пропорционально долям доходов в общем объеме доходов, полученных при применении указанных специальных налоговых режимов.</w:t>
      </w:r>
    </w:p>
    <w:p w:rsidR="00E02FDB" w:rsidRPr="00E02FDB" w:rsidRDefault="00E02FDB" w:rsidP="00E02FDB">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30" w:name="dst13958"/>
      <w:bookmarkEnd w:id="30"/>
      <w:r w:rsidRPr="00E02FDB">
        <w:rPr>
          <w:rFonts w:ascii="Arial" w:eastAsia="Times New Roman" w:hAnsi="Arial" w:cs="Arial"/>
          <w:color w:val="000000"/>
          <w:sz w:val="24"/>
          <w:szCs w:val="24"/>
          <w:lang w:eastAsia="ru-RU"/>
        </w:rPr>
        <w:t>Доходы и расходы по видам деятельности, в отношении которых применяются система налогообложения в виде единого налога на вмененный доход для отдельных видов деятельности в соответствии с </w:t>
      </w:r>
      <w:hyperlink r:id="rId41" w:anchor="dst103723" w:history="1">
        <w:r w:rsidRPr="00E02FDB">
          <w:rPr>
            <w:rFonts w:ascii="Arial" w:eastAsia="Times New Roman" w:hAnsi="Arial" w:cs="Arial"/>
            <w:color w:val="666699"/>
            <w:sz w:val="24"/>
            <w:szCs w:val="24"/>
            <w:lang w:eastAsia="ru-RU"/>
          </w:rPr>
          <w:t>главой 26.3</w:t>
        </w:r>
      </w:hyperlink>
      <w:r w:rsidRPr="00E02FDB">
        <w:rPr>
          <w:rFonts w:ascii="Arial" w:eastAsia="Times New Roman" w:hAnsi="Arial" w:cs="Arial"/>
          <w:color w:val="000000"/>
          <w:sz w:val="24"/>
          <w:szCs w:val="24"/>
          <w:lang w:eastAsia="ru-RU"/>
        </w:rPr>
        <w:t> настоящего Кодекса, патентная система налогообложения в соответствии с </w:t>
      </w:r>
      <w:hyperlink r:id="rId42" w:anchor="dst7695" w:history="1">
        <w:r w:rsidRPr="00E02FDB">
          <w:rPr>
            <w:rFonts w:ascii="Arial" w:eastAsia="Times New Roman" w:hAnsi="Arial" w:cs="Arial"/>
            <w:color w:val="666699"/>
            <w:sz w:val="24"/>
            <w:szCs w:val="24"/>
            <w:lang w:eastAsia="ru-RU"/>
          </w:rPr>
          <w:t>главой 26.5</w:t>
        </w:r>
      </w:hyperlink>
      <w:r w:rsidRPr="00E02FDB">
        <w:rPr>
          <w:rFonts w:ascii="Arial" w:eastAsia="Times New Roman" w:hAnsi="Arial" w:cs="Arial"/>
          <w:color w:val="000000"/>
          <w:sz w:val="24"/>
          <w:szCs w:val="24"/>
          <w:lang w:eastAsia="ru-RU"/>
        </w:rPr>
        <w:t> настоящего Кодекса (с учетом положений, установленных настоящей главой), не учитываются при исчислении налоговой базы по единому сельскохозяйственному налогу.</w:t>
      </w:r>
    </w:p>
    <w:p w:rsidR="00E02FDB" w:rsidRPr="00E02FDB" w:rsidRDefault="00E02FDB" w:rsidP="00E02FDB">
      <w:pPr>
        <w:shd w:val="clear" w:color="auto" w:fill="FFFFFF"/>
        <w:spacing w:after="0" w:line="266" w:lineRule="atLeast"/>
        <w:jc w:val="both"/>
        <w:rPr>
          <w:rFonts w:ascii="Arial" w:eastAsia="Times New Roman" w:hAnsi="Arial" w:cs="Arial"/>
          <w:color w:val="000000"/>
          <w:sz w:val="24"/>
          <w:szCs w:val="24"/>
          <w:lang w:eastAsia="ru-RU"/>
        </w:rPr>
      </w:pPr>
      <w:r w:rsidRPr="00E02FDB">
        <w:rPr>
          <w:rFonts w:ascii="Arial" w:eastAsia="Times New Roman" w:hAnsi="Arial" w:cs="Arial"/>
          <w:color w:val="000000"/>
          <w:sz w:val="24"/>
          <w:szCs w:val="24"/>
          <w:lang w:eastAsia="ru-RU"/>
        </w:rPr>
        <w:t>(п. 10 в ред. Федерального </w:t>
      </w:r>
      <w:hyperlink r:id="rId43" w:anchor="dst100526" w:history="1">
        <w:r w:rsidRPr="00E02FDB">
          <w:rPr>
            <w:rFonts w:ascii="Arial" w:eastAsia="Times New Roman" w:hAnsi="Arial" w:cs="Arial"/>
            <w:color w:val="666699"/>
            <w:sz w:val="24"/>
            <w:szCs w:val="24"/>
            <w:lang w:eastAsia="ru-RU"/>
          </w:rPr>
          <w:t>закона</w:t>
        </w:r>
      </w:hyperlink>
      <w:r w:rsidRPr="00E02FDB">
        <w:rPr>
          <w:rFonts w:ascii="Arial" w:eastAsia="Times New Roman" w:hAnsi="Arial" w:cs="Arial"/>
          <w:color w:val="000000"/>
          <w:sz w:val="24"/>
          <w:szCs w:val="24"/>
          <w:lang w:eastAsia="ru-RU"/>
        </w:rPr>
        <w:t> от 30.11.2016 N 401-ФЗ)</w:t>
      </w:r>
    </w:p>
    <w:p w:rsidR="00E55557" w:rsidRDefault="00E55557">
      <w:bookmarkStart w:id="31" w:name="_GoBack"/>
      <w:bookmarkEnd w:id="31"/>
    </w:p>
    <w:sectPr w:rsidR="00E555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890"/>
    <w:rsid w:val="00E02FDB"/>
    <w:rsid w:val="00E23890"/>
    <w:rsid w:val="00E555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E02FDB"/>
  </w:style>
  <w:style w:type="character" w:styleId="a3">
    <w:name w:val="Hyperlink"/>
    <w:basedOn w:val="a0"/>
    <w:uiPriority w:val="99"/>
    <w:semiHidden/>
    <w:unhideWhenUsed/>
    <w:rsid w:val="00E02FD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E02FDB"/>
  </w:style>
  <w:style w:type="character" w:styleId="a3">
    <w:name w:val="Hyperlink"/>
    <w:basedOn w:val="a0"/>
    <w:uiPriority w:val="99"/>
    <w:semiHidden/>
    <w:unhideWhenUsed/>
    <w:rsid w:val="00E02F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6169936">
      <w:bodyDiv w:val="1"/>
      <w:marLeft w:val="0"/>
      <w:marRight w:val="0"/>
      <w:marTop w:val="0"/>
      <w:marBottom w:val="0"/>
      <w:divBdr>
        <w:top w:val="none" w:sz="0" w:space="0" w:color="auto"/>
        <w:left w:val="none" w:sz="0" w:space="0" w:color="auto"/>
        <w:bottom w:val="none" w:sz="0" w:space="0" w:color="auto"/>
        <w:right w:val="none" w:sz="0" w:space="0" w:color="auto"/>
      </w:divBdr>
      <w:divsChild>
        <w:div w:id="720329407">
          <w:marLeft w:val="0"/>
          <w:marRight w:val="0"/>
          <w:marTop w:val="120"/>
          <w:marBottom w:val="0"/>
          <w:divBdr>
            <w:top w:val="none" w:sz="0" w:space="0" w:color="auto"/>
            <w:left w:val="none" w:sz="0" w:space="0" w:color="auto"/>
            <w:bottom w:val="none" w:sz="0" w:space="0" w:color="auto"/>
            <w:right w:val="none" w:sz="0" w:space="0" w:color="auto"/>
          </w:divBdr>
        </w:div>
        <w:div w:id="1740396148">
          <w:marLeft w:val="0"/>
          <w:marRight w:val="0"/>
          <w:marTop w:val="120"/>
          <w:marBottom w:val="0"/>
          <w:divBdr>
            <w:top w:val="none" w:sz="0" w:space="0" w:color="auto"/>
            <w:left w:val="none" w:sz="0" w:space="0" w:color="auto"/>
            <w:bottom w:val="none" w:sz="0" w:space="0" w:color="auto"/>
            <w:right w:val="none" w:sz="0" w:space="0" w:color="auto"/>
          </w:divBdr>
        </w:div>
        <w:div w:id="888032214">
          <w:marLeft w:val="0"/>
          <w:marRight w:val="0"/>
          <w:marTop w:val="120"/>
          <w:marBottom w:val="0"/>
          <w:divBdr>
            <w:top w:val="none" w:sz="0" w:space="0" w:color="auto"/>
            <w:left w:val="none" w:sz="0" w:space="0" w:color="auto"/>
            <w:bottom w:val="none" w:sz="0" w:space="0" w:color="auto"/>
            <w:right w:val="none" w:sz="0" w:space="0" w:color="auto"/>
          </w:divBdr>
        </w:div>
        <w:div w:id="2026595602">
          <w:marLeft w:val="0"/>
          <w:marRight w:val="0"/>
          <w:marTop w:val="120"/>
          <w:marBottom w:val="0"/>
          <w:divBdr>
            <w:top w:val="none" w:sz="0" w:space="0" w:color="auto"/>
            <w:left w:val="none" w:sz="0" w:space="0" w:color="auto"/>
            <w:bottom w:val="none" w:sz="0" w:space="0" w:color="auto"/>
            <w:right w:val="none" w:sz="0" w:space="0" w:color="auto"/>
          </w:divBdr>
        </w:div>
        <w:div w:id="355234647">
          <w:marLeft w:val="0"/>
          <w:marRight w:val="0"/>
          <w:marTop w:val="120"/>
          <w:marBottom w:val="0"/>
          <w:divBdr>
            <w:top w:val="none" w:sz="0" w:space="0" w:color="auto"/>
            <w:left w:val="none" w:sz="0" w:space="0" w:color="auto"/>
            <w:bottom w:val="none" w:sz="0" w:space="0" w:color="auto"/>
            <w:right w:val="none" w:sz="0" w:space="0" w:color="auto"/>
          </w:divBdr>
        </w:div>
        <w:div w:id="1951206168">
          <w:marLeft w:val="0"/>
          <w:marRight w:val="0"/>
          <w:marTop w:val="120"/>
          <w:marBottom w:val="0"/>
          <w:divBdr>
            <w:top w:val="none" w:sz="0" w:space="0" w:color="auto"/>
            <w:left w:val="none" w:sz="0" w:space="0" w:color="auto"/>
            <w:bottom w:val="none" w:sz="0" w:space="0" w:color="auto"/>
            <w:right w:val="none" w:sz="0" w:space="0" w:color="auto"/>
          </w:divBdr>
        </w:div>
        <w:div w:id="699206428">
          <w:marLeft w:val="0"/>
          <w:marRight w:val="0"/>
          <w:marTop w:val="120"/>
          <w:marBottom w:val="0"/>
          <w:divBdr>
            <w:top w:val="none" w:sz="0" w:space="0" w:color="auto"/>
            <w:left w:val="none" w:sz="0" w:space="0" w:color="auto"/>
            <w:bottom w:val="none" w:sz="0" w:space="0" w:color="auto"/>
            <w:right w:val="none" w:sz="0" w:space="0" w:color="auto"/>
          </w:divBdr>
        </w:div>
        <w:div w:id="712998504">
          <w:marLeft w:val="0"/>
          <w:marRight w:val="0"/>
          <w:marTop w:val="120"/>
          <w:marBottom w:val="0"/>
          <w:divBdr>
            <w:top w:val="none" w:sz="0" w:space="0" w:color="auto"/>
            <w:left w:val="none" w:sz="0" w:space="0" w:color="auto"/>
            <w:bottom w:val="none" w:sz="0" w:space="0" w:color="auto"/>
            <w:right w:val="none" w:sz="0" w:space="0" w:color="auto"/>
          </w:divBdr>
        </w:div>
        <w:div w:id="2136364106">
          <w:marLeft w:val="0"/>
          <w:marRight w:val="0"/>
          <w:marTop w:val="120"/>
          <w:marBottom w:val="0"/>
          <w:divBdr>
            <w:top w:val="none" w:sz="0" w:space="0" w:color="auto"/>
            <w:left w:val="none" w:sz="0" w:space="0" w:color="auto"/>
            <w:bottom w:val="none" w:sz="0" w:space="0" w:color="auto"/>
            <w:right w:val="none" w:sz="0" w:space="0" w:color="auto"/>
          </w:divBdr>
        </w:div>
        <w:div w:id="954336610">
          <w:marLeft w:val="0"/>
          <w:marRight w:val="0"/>
          <w:marTop w:val="120"/>
          <w:marBottom w:val="0"/>
          <w:divBdr>
            <w:top w:val="none" w:sz="0" w:space="0" w:color="auto"/>
            <w:left w:val="none" w:sz="0" w:space="0" w:color="auto"/>
            <w:bottom w:val="none" w:sz="0" w:space="0" w:color="auto"/>
            <w:right w:val="none" w:sz="0" w:space="0" w:color="auto"/>
          </w:divBdr>
        </w:div>
        <w:div w:id="69156457">
          <w:marLeft w:val="0"/>
          <w:marRight w:val="0"/>
          <w:marTop w:val="120"/>
          <w:marBottom w:val="0"/>
          <w:divBdr>
            <w:top w:val="none" w:sz="0" w:space="0" w:color="auto"/>
            <w:left w:val="none" w:sz="0" w:space="0" w:color="auto"/>
            <w:bottom w:val="none" w:sz="0" w:space="0" w:color="auto"/>
            <w:right w:val="none" w:sz="0" w:space="0" w:color="auto"/>
          </w:divBdr>
        </w:div>
        <w:div w:id="1276717146">
          <w:marLeft w:val="0"/>
          <w:marRight w:val="0"/>
          <w:marTop w:val="120"/>
          <w:marBottom w:val="0"/>
          <w:divBdr>
            <w:top w:val="none" w:sz="0" w:space="0" w:color="auto"/>
            <w:left w:val="none" w:sz="0" w:space="0" w:color="auto"/>
            <w:bottom w:val="none" w:sz="0" w:space="0" w:color="auto"/>
            <w:right w:val="none" w:sz="0" w:space="0" w:color="auto"/>
          </w:divBdr>
        </w:div>
        <w:div w:id="394208035">
          <w:marLeft w:val="0"/>
          <w:marRight w:val="0"/>
          <w:marTop w:val="120"/>
          <w:marBottom w:val="0"/>
          <w:divBdr>
            <w:top w:val="none" w:sz="0" w:space="0" w:color="auto"/>
            <w:left w:val="none" w:sz="0" w:space="0" w:color="auto"/>
            <w:bottom w:val="none" w:sz="0" w:space="0" w:color="auto"/>
            <w:right w:val="none" w:sz="0" w:space="0" w:color="auto"/>
          </w:divBdr>
        </w:div>
        <w:div w:id="122046691">
          <w:marLeft w:val="0"/>
          <w:marRight w:val="0"/>
          <w:marTop w:val="120"/>
          <w:marBottom w:val="0"/>
          <w:divBdr>
            <w:top w:val="none" w:sz="0" w:space="0" w:color="auto"/>
            <w:left w:val="none" w:sz="0" w:space="0" w:color="auto"/>
            <w:bottom w:val="none" w:sz="0" w:space="0" w:color="auto"/>
            <w:right w:val="none" w:sz="0" w:space="0" w:color="auto"/>
          </w:divBdr>
        </w:div>
        <w:div w:id="1424103968">
          <w:marLeft w:val="0"/>
          <w:marRight w:val="0"/>
          <w:marTop w:val="120"/>
          <w:marBottom w:val="0"/>
          <w:divBdr>
            <w:top w:val="none" w:sz="0" w:space="0" w:color="auto"/>
            <w:left w:val="none" w:sz="0" w:space="0" w:color="auto"/>
            <w:bottom w:val="none" w:sz="0" w:space="0" w:color="auto"/>
            <w:right w:val="none" w:sz="0" w:space="0" w:color="auto"/>
          </w:divBdr>
        </w:div>
        <w:div w:id="1457681652">
          <w:marLeft w:val="0"/>
          <w:marRight w:val="0"/>
          <w:marTop w:val="120"/>
          <w:marBottom w:val="0"/>
          <w:divBdr>
            <w:top w:val="none" w:sz="0" w:space="0" w:color="auto"/>
            <w:left w:val="none" w:sz="0" w:space="0" w:color="auto"/>
            <w:bottom w:val="none" w:sz="0" w:space="0" w:color="auto"/>
            <w:right w:val="none" w:sz="0" w:space="0" w:color="auto"/>
          </w:divBdr>
        </w:div>
        <w:div w:id="1860896312">
          <w:marLeft w:val="0"/>
          <w:marRight w:val="0"/>
          <w:marTop w:val="120"/>
          <w:marBottom w:val="0"/>
          <w:divBdr>
            <w:top w:val="none" w:sz="0" w:space="0" w:color="auto"/>
            <w:left w:val="none" w:sz="0" w:space="0" w:color="auto"/>
            <w:bottom w:val="none" w:sz="0" w:space="0" w:color="auto"/>
            <w:right w:val="none" w:sz="0" w:space="0" w:color="auto"/>
          </w:divBdr>
        </w:div>
        <w:div w:id="585459315">
          <w:marLeft w:val="0"/>
          <w:marRight w:val="0"/>
          <w:marTop w:val="120"/>
          <w:marBottom w:val="0"/>
          <w:divBdr>
            <w:top w:val="none" w:sz="0" w:space="0" w:color="auto"/>
            <w:left w:val="none" w:sz="0" w:space="0" w:color="auto"/>
            <w:bottom w:val="none" w:sz="0" w:space="0" w:color="auto"/>
            <w:right w:val="none" w:sz="0" w:space="0" w:color="auto"/>
          </w:divBdr>
        </w:div>
        <w:div w:id="1781147706">
          <w:marLeft w:val="0"/>
          <w:marRight w:val="0"/>
          <w:marTop w:val="120"/>
          <w:marBottom w:val="0"/>
          <w:divBdr>
            <w:top w:val="none" w:sz="0" w:space="0" w:color="auto"/>
            <w:left w:val="none" w:sz="0" w:space="0" w:color="auto"/>
            <w:bottom w:val="none" w:sz="0" w:space="0" w:color="auto"/>
            <w:right w:val="none" w:sz="0" w:space="0" w:color="auto"/>
          </w:divBdr>
        </w:div>
        <w:div w:id="1589851458">
          <w:marLeft w:val="0"/>
          <w:marRight w:val="0"/>
          <w:marTop w:val="120"/>
          <w:marBottom w:val="0"/>
          <w:divBdr>
            <w:top w:val="none" w:sz="0" w:space="0" w:color="auto"/>
            <w:left w:val="none" w:sz="0" w:space="0" w:color="auto"/>
            <w:bottom w:val="none" w:sz="0" w:space="0" w:color="auto"/>
            <w:right w:val="none" w:sz="0" w:space="0" w:color="auto"/>
          </w:divBdr>
        </w:div>
        <w:div w:id="1286962381">
          <w:marLeft w:val="0"/>
          <w:marRight w:val="0"/>
          <w:marTop w:val="120"/>
          <w:marBottom w:val="0"/>
          <w:divBdr>
            <w:top w:val="none" w:sz="0" w:space="0" w:color="auto"/>
            <w:left w:val="none" w:sz="0" w:space="0" w:color="auto"/>
            <w:bottom w:val="none" w:sz="0" w:space="0" w:color="auto"/>
            <w:right w:val="none" w:sz="0" w:space="0" w:color="auto"/>
          </w:divBdr>
        </w:div>
        <w:div w:id="1649283027">
          <w:marLeft w:val="0"/>
          <w:marRight w:val="0"/>
          <w:marTop w:val="120"/>
          <w:marBottom w:val="0"/>
          <w:divBdr>
            <w:top w:val="none" w:sz="0" w:space="0" w:color="auto"/>
            <w:left w:val="none" w:sz="0" w:space="0" w:color="auto"/>
            <w:bottom w:val="none" w:sz="0" w:space="0" w:color="auto"/>
            <w:right w:val="none" w:sz="0" w:space="0" w:color="auto"/>
          </w:divBdr>
        </w:div>
        <w:div w:id="296452045">
          <w:marLeft w:val="0"/>
          <w:marRight w:val="0"/>
          <w:marTop w:val="120"/>
          <w:marBottom w:val="0"/>
          <w:divBdr>
            <w:top w:val="none" w:sz="0" w:space="0" w:color="auto"/>
            <w:left w:val="none" w:sz="0" w:space="0" w:color="auto"/>
            <w:bottom w:val="none" w:sz="0" w:space="0" w:color="auto"/>
            <w:right w:val="none" w:sz="0" w:space="0" w:color="auto"/>
          </w:divBdr>
        </w:div>
        <w:div w:id="348334441">
          <w:marLeft w:val="0"/>
          <w:marRight w:val="0"/>
          <w:marTop w:val="120"/>
          <w:marBottom w:val="0"/>
          <w:divBdr>
            <w:top w:val="none" w:sz="0" w:space="0" w:color="auto"/>
            <w:left w:val="none" w:sz="0" w:space="0" w:color="auto"/>
            <w:bottom w:val="none" w:sz="0" w:space="0" w:color="auto"/>
            <w:right w:val="none" w:sz="0" w:space="0" w:color="auto"/>
          </w:divBdr>
        </w:div>
        <w:div w:id="1183586642">
          <w:marLeft w:val="0"/>
          <w:marRight w:val="0"/>
          <w:marTop w:val="120"/>
          <w:marBottom w:val="0"/>
          <w:divBdr>
            <w:top w:val="none" w:sz="0" w:space="0" w:color="auto"/>
            <w:left w:val="none" w:sz="0" w:space="0" w:color="auto"/>
            <w:bottom w:val="none" w:sz="0" w:space="0" w:color="auto"/>
            <w:right w:val="none" w:sz="0" w:space="0" w:color="auto"/>
          </w:divBdr>
        </w:div>
        <w:div w:id="1971327636">
          <w:marLeft w:val="0"/>
          <w:marRight w:val="0"/>
          <w:marTop w:val="120"/>
          <w:marBottom w:val="0"/>
          <w:divBdr>
            <w:top w:val="none" w:sz="0" w:space="0" w:color="auto"/>
            <w:left w:val="none" w:sz="0" w:space="0" w:color="auto"/>
            <w:bottom w:val="none" w:sz="0" w:space="0" w:color="auto"/>
            <w:right w:val="none" w:sz="0" w:space="0" w:color="auto"/>
          </w:divBdr>
        </w:div>
        <w:div w:id="1278758037">
          <w:marLeft w:val="0"/>
          <w:marRight w:val="0"/>
          <w:marTop w:val="120"/>
          <w:marBottom w:val="0"/>
          <w:divBdr>
            <w:top w:val="none" w:sz="0" w:space="0" w:color="auto"/>
            <w:left w:val="none" w:sz="0" w:space="0" w:color="auto"/>
            <w:bottom w:val="none" w:sz="0" w:space="0" w:color="auto"/>
            <w:right w:val="none" w:sz="0" w:space="0" w:color="auto"/>
          </w:divBdr>
        </w:div>
        <w:div w:id="255752219">
          <w:marLeft w:val="0"/>
          <w:marRight w:val="0"/>
          <w:marTop w:val="120"/>
          <w:marBottom w:val="0"/>
          <w:divBdr>
            <w:top w:val="none" w:sz="0" w:space="0" w:color="auto"/>
            <w:left w:val="none" w:sz="0" w:space="0" w:color="auto"/>
            <w:bottom w:val="none" w:sz="0" w:space="0" w:color="auto"/>
            <w:right w:val="none" w:sz="0" w:space="0" w:color="auto"/>
          </w:divBdr>
        </w:div>
        <w:div w:id="1317807945">
          <w:marLeft w:val="0"/>
          <w:marRight w:val="0"/>
          <w:marTop w:val="120"/>
          <w:marBottom w:val="0"/>
          <w:divBdr>
            <w:top w:val="none" w:sz="0" w:space="0" w:color="auto"/>
            <w:left w:val="none" w:sz="0" w:space="0" w:color="auto"/>
            <w:bottom w:val="none" w:sz="0" w:space="0" w:color="auto"/>
            <w:right w:val="none" w:sz="0" w:space="0" w:color="auto"/>
          </w:divBdr>
        </w:div>
        <w:div w:id="493767369">
          <w:marLeft w:val="0"/>
          <w:marRight w:val="0"/>
          <w:marTop w:val="120"/>
          <w:marBottom w:val="0"/>
          <w:divBdr>
            <w:top w:val="none" w:sz="0" w:space="0" w:color="auto"/>
            <w:left w:val="none" w:sz="0" w:space="0" w:color="auto"/>
            <w:bottom w:val="none" w:sz="0" w:space="0" w:color="auto"/>
            <w:right w:val="none" w:sz="0" w:space="0" w:color="auto"/>
          </w:divBdr>
        </w:div>
        <w:div w:id="676421610">
          <w:marLeft w:val="0"/>
          <w:marRight w:val="0"/>
          <w:marTop w:val="120"/>
          <w:marBottom w:val="0"/>
          <w:divBdr>
            <w:top w:val="none" w:sz="0" w:space="0" w:color="auto"/>
            <w:left w:val="none" w:sz="0" w:space="0" w:color="auto"/>
            <w:bottom w:val="none" w:sz="0" w:space="0" w:color="auto"/>
            <w:right w:val="none" w:sz="0" w:space="0" w:color="auto"/>
          </w:divBdr>
        </w:div>
        <w:div w:id="101346096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8165/d1fb7cd0b710446304b4a4878b2b11b3b5624859/" TargetMode="External"/><Relationship Id="rId13" Type="http://schemas.openxmlformats.org/officeDocument/2006/relationships/hyperlink" Target="http://www.consultant.ru/document/cons_doc_LAW_58969/3d0cac60971a511280cbba229d9b6329c07731f7/" TargetMode="External"/><Relationship Id="rId18" Type="http://schemas.openxmlformats.org/officeDocument/2006/relationships/hyperlink" Target="http://www.consultant.ru/document/cons_doc_LAW_58969/3d0cac60971a511280cbba229d9b6329c07731f7/" TargetMode="External"/><Relationship Id="rId26" Type="http://schemas.openxmlformats.org/officeDocument/2006/relationships/hyperlink" Target="http://www.consultant.ru/document/cons_doc_LAW_28165/4209f933e6fb42facd46fa1dda1da80f6d85dc84/" TargetMode="External"/><Relationship Id="rId39" Type="http://schemas.openxmlformats.org/officeDocument/2006/relationships/hyperlink" Target="http://www.consultant.ru/document/cons_doc_LAW_28165/4209f933e6fb42facd46fa1dda1da80f6d85dc84/" TargetMode="External"/><Relationship Id="rId3" Type="http://schemas.openxmlformats.org/officeDocument/2006/relationships/settings" Target="settings.xml"/><Relationship Id="rId21" Type="http://schemas.openxmlformats.org/officeDocument/2006/relationships/hyperlink" Target="http://www.consultant.ru/document/cons_doc_LAW_94114/3d0cac60971a511280cbba229d9b6329c07731f7/" TargetMode="External"/><Relationship Id="rId34" Type="http://schemas.openxmlformats.org/officeDocument/2006/relationships/hyperlink" Target="http://www.consultant.ru/document/cons_doc_LAW_28165/ad7728a5768a7f748a114aa5cfe692204af73c43/" TargetMode="External"/><Relationship Id="rId42" Type="http://schemas.openxmlformats.org/officeDocument/2006/relationships/hyperlink" Target="http://www.consultant.ru/document/cons_doc_LAW_28165/601ccc77a2e1a946466f51ac661e28726728f0e7/" TargetMode="External"/><Relationship Id="rId7" Type="http://schemas.openxmlformats.org/officeDocument/2006/relationships/hyperlink" Target="http://www.consultant.ru/document/cons_doc_LAW_116968/b004fed0b70d0f223e4a81f8ad6cd92af90a7e3b/" TargetMode="External"/><Relationship Id="rId12" Type="http://schemas.openxmlformats.org/officeDocument/2006/relationships/hyperlink" Target="http://www.consultant.ru/document/cons_doc_LAW_58969/3d0cac60971a511280cbba229d9b6329c07731f7/" TargetMode="External"/><Relationship Id="rId17" Type="http://schemas.openxmlformats.org/officeDocument/2006/relationships/hyperlink" Target="http://www.consultant.ru/document/cons_doc_LAW_28165/043b3ec883ce309e856dd0c833f5b8b817c276e9/" TargetMode="External"/><Relationship Id="rId25" Type="http://schemas.openxmlformats.org/officeDocument/2006/relationships/hyperlink" Target="http://www.consultant.ru/document/cons_doc_LAW_28165/48f3882bf63e772b7af04f4210926edf19039781/" TargetMode="External"/><Relationship Id="rId33" Type="http://schemas.openxmlformats.org/officeDocument/2006/relationships/hyperlink" Target="http://www.consultant.ru/document/cons_doc_LAW_28165/ad7728a5768a7f748a114aa5cfe692204af73c43/" TargetMode="External"/><Relationship Id="rId38" Type="http://schemas.openxmlformats.org/officeDocument/2006/relationships/hyperlink" Target="http://www.consultant.ru/document/cons_doc_LAW_58969/3d0cac60971a511280cbba229d9b6329c07731f7/" TargetMode="External"/><Relationship Id="rId2" Type="http://schemas.microsoft.com/office/2007/relationships/stylesWithEffects" Target="stylesWithEffects.xml"/><Relationship Id="rId16" Type="http://schemas.openxmlformats.org/officeDocument/2006/relationships/hyperlink" Target="http://www.consultant.ru/document/cons_doc_LAW_58969/3d0cac60971a511280cbba229d9b6329c07731f7/" TargetMode="External"/><Relationship Id="rId20" Type="http://schemas.openxmlformats.org/officeDocument/2006/relationships/hyperlink" Target="http://www.consultant.ru/document/cons_doc_LAW_58969/3d0cac60971a511280cbba229d9b6329c07731f7/" TargetMode="External"/><Relationship Id="rId29" Type="http://schemas.openxmlformats.org/officeDocument/2006/relationships/hyperlink" Target="http://www.consultant.ru/document/cons_doc_LAW_55949/3d0cac60971a511280cbba229d9b6329c07731f7/" TargetMode="External"/><Relationship Id="rId41" Type="http://schemas.openxmlformats.org/officeDocument/2006/relationships/hyperlink" Target="http://www.consultant.ru/document/cons_doc_LAW_28165/4209f933e6fb42facd46fa1dda1da80f6d85dc84/" TargetMode="External"/><Relationship Id="rId1" Type="http://schemas.openxmlformats.org/officeDocument/2006/relationships/styles" Target="styles.xml"/><Relationship Id="rId6" Type="http://schemas.openxmlformats.org/officeDocument/2006/relationships/hyperlink" Target="http://www.consultant.ru/document/cons_doc_LAW_58969/3d0cac60971a511280cbba229d9b6329c07731f7/" TargetMode="External"/><Relationship Id="rId11" Type="http://schemas.openxmlformats.org/officeDocument/2006/relationships/hyperlink" Target="http://www.consultant.ru/document/cons_doc_LAW_58969/3d0cac60971a511280cbba229d9b6329c07731f7/" TargetMode="External"/><Relationship Id="rId24" Type="http://schemas.openxmlformats.org/officeDocument/2006/relationships/hyperlink" Target="http://www.consultant.ru/document/cons_doc_LAW_28165/d29da7b903e5cc351ee08a2f10414ccee3c12bad/" TargetMode="External"/><Relationship Id="rId32" Type="http://schemas.openxmlformats.org/officeDocument/2006/relationships/hyperlink" Target="http://www.consultant.ru/document/cons_doc_LAW_55949/3d0cac60971a511280cbba229d9b6329c07731f7/" TargetMode="External"/><Relationship Id="rId37" Type="http://schemas.openxmlformats.org/officeDocument/2006/relationships/hyperlink" Target="http://www.consultant.ru/document/cons_doc_LAW_28165/9800a96a1675a5baf3bd7f559b3165119af76eaf/" TargetMode="External"/><Relationship Id="rId40" Type="http://schemas.openxmlformats.org/officeDocument/2006/relationships/hyperlink" Target="http://www.consultant.ru/document/cons_doc_LAW_28165/601ccc77a2e1a946466f51ac661e28726728f0e7/" TargetMode="External"/><Relationship Id="rId45" Type="http://schemas.openxmlformats.org/officeDocument/2006/relationships/theme" Target="theme/theme1.xml"/><Relationship Id="rId5" Type="http://schemas.openxmlformats.org/officeDocument/2006/relationships/hyperlink" Target="http://www.consultant.ru/document/cons_doc_LAW_19671/9eefdf09ce7cf05e28e13c7d2229ac84f3004edf/" TargetMode="External"/><Relationship Id="rId15" Type="http://schemas.openxmlformats.org/officeDocument/2006/relationships/hyperlink" Target="http://www.consultant.ru/document/cons_doc_LAW_58969/3d0cac60971a511280cbba229d9b6329c07731f7/" TargetMode="External"/><Relationship Id="rId23" Type="http://schemas.openxmlformats.org/officeDocument/2006/relationships/hyperlink" Target="http://www.consultant.ru/document/cons_doc_LAW_28165/043b3ec883ce309e856dd0c833f5b8b817c276e9/" TargetMode="External"/><Relationship Id="rId28" Type="http://schemas.openxmlformats.org/officeDocument/2006/relationships/hyperlink" Target="http://www.consultant.ru/document/cons_doc_LAW_28165/043b3ec883ce309e856dd0c833f5b8b817c276e9/" TargetMode="External"/><Relationship Id="rId36" Type="http://schemas.openxmlformats.org/officeDocument/2006/relationships/hyperlink" Target="http://www.consultant.ru/document/cons_doc_LAW_28165/9800a96a1675a5baf3bd7f559b3165119af76eaf/" TargetMode="External"/><Relationship Id="rId10" Type="http://schemas.openxmlformats.org/officeDocument/2006/relationships/hyperlink" Target="http://www.consultant.ru/document/cons_doc_LAW_78579/3d0cac60971a511280cbba229d9b6329c07731f7/" TargetMode="External"/><Relationship Id="rId19" Type="http://schemas.openxmlformats.org/officeDocument/2006/relationships/hyperlink" Target="http://www.consultant.ru/document/cons_doc_LAW_28165/ec171921ac780dbc8910a055b46fe78b131d1e39/" TargetMode="External"/><Relationship Id="rId31" Type="http://schemas.openxmlformats.org/officeDocument/2006/relationships/hyperlink" Target="http://www.consultant.ru/document/cons_doc_LAW_28165/9800a96a1675a5baf3bd7f559b3165119af76eaf/"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sultant.ru/document/cons_doc_LAW_28165/ad7728a5768a7f748a114aa5cfe692204af73c43/" TargetMode="External"/><Relationship Id="rId14" Type="http://schemas.openxmlformats.org/officeDocument/2006/relationships/hyperlink" Target="http://www.consultant.ru/document/cons_doc_LAW_28165/043b3ec883ce309e856dd0c833f5b8b817c276e9/" TargetMode="External"/><Relationship Id="rId22" Type="http://schemas.openxmlformats.org/officeDocument/2006/relationships/hyperlink" Target="http://www.consultant.ru/document/cons_doc_LAW_28165/cf1a9426ba878faee9824672bca283c1420a2b1e/" TargetMode="External"/><Relationship Id="rId27" Type="http://schemas.openxmlformats.org/officeDocument/2006/relationships/hyperlink" Target="http://www.consultant.ru/document/cons_doc_LAW_58969/3d0cac60971a511280cbba229d9b6329c07731f7/" TargetMode="External"/><Relationship Id="rId30" Type="http://schemas.openxmlformats.org/officeDocument/2006/relationships/hyperlink" Target="http://www.consultant.ru/document/cons_doc_LAW_28165/9800a96a1675a5baf3bd7f559b3165119af76eaf/" TargetMode="External"/><Relationship Id="rId35" Type="http://schemas.openxmlformats.org/officeDocument/2006/relationships/hyperlink" Target="http://www.consultant.ru/document/cons_doc_LAW_58969/3d0cac60971a511280cbba229d9b6329c07731f7/" TargetMode="External"/><Relationship Id="rId43" Type="http://schemas.openxmlformats.org/officeDocument/2006/relationships/hyperlink" Target="http://www.consultant.ru/document/cons_doc_LAW_207915/b004fed0b70d0f223e4a81f8ad6cd92af90a7e3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2478</Words>
  <Characters>14127</Characters>
  <Application>Microsoft Office Word</Application>
  <DocSecurity>0</DocSecurity>
  <Lines>117</Lines>
  <Paragraphs>33</Paragraphs>
  <ScaleCrop>false</ScaleCrop>
  <Company/>
  <LinksUpToDate>false</LinksUpToDate>
  <CharactersWithSpaces>16572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Vasilii</dc:creator>
  <cp:keywords/>
  <dc:description/>
  <cp:lastModifiedBy>Vasilii</cp:lastModifiedBy>
  <cp:revision>3</cp:revision>
  <dcterms:created xsi:type="dcterms:W3CDTF">2017-08-11T06:19:00Z</dcterms:created>
  <dcterms:modified xsi:type="dcterms:W3CDTF">2017-08-11T06:19:00Z</dcterms:modified>
</cp:coreProperties>
</file>