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1F" w:rsidRDefault="005D491F" w:rsidP="005D491F">
      <w:r>
        <w:t>Материнская компания</w:t>
      </w:r>
      <w:r>
        <w:t xml:space="preserve"> приобрела 70% обыкновенн</w:t>
      </w:r>
      <w:r>
        <w:t>ых акций предприятия ООО «Бета»,</w:t>
      </w:r>
      <w:r>
        <w:t xml:space="preserve"> инвестиции основного общества в дочернее составили 4725 тыс. руб.</w:t>
      </w:r>
      <w:r>
        <w:t xml:space="preserve"> Порядок составления баланса:</w:t>
      </w:r>
    </w:p>
    <w:p w:rsidR="005D491F" w:rsidRDefault="005D491F" w:rsidP="005D491F">
      <w:r>
        <w:t>1. Определяется балансовая стоимость собственного капитала дочернего предприятия ООО «Бета» на дату приобретения акций материнской анализируемой организацией:</w:t>
      </w:r>
    </w:p>
    <w:p w:rsidR="005D491F" w:rsidRDefault="005D491F" w:rsidP="005D491F">
      <w:r>
        <w:t>уставный капитал + добавочный капитал + резервный капитал + нераспределенная прибыль прошлых лет = 2915 + 940 + 1720 + 1025 = 6600 тыс. руб.</w:t>
      </w:r>
    </w:p>
    <w:p w:rsidR="005D491F" w:rsidRDefault="005D491F" w:rsidP="005D491F">
      <w:r>
        <w:t>2. Рассчитывается балансовая стоимость доли собственного капитала дочернего общества «Бета»:</w:t>
      </w:r>
      <w:r>
        <w:t xml:space="preserve"> </w:t>
      </w:r>
      <w:r>
        <w:t>0,70 х 6600 тыс. руб. = 4620 тыс. руб.</w:t>
      </w:r>
    </w:p>
    <w:p w:rsidR="005D491F" w:rsidRDefault="005D491F" w:rsidP="005D491F">
      <w:r>
        <w:t>3. Сравнивается величина инвестиций материнской анализируемой организации в дочернее предприятие и балансовая стоимость приобретенной доли собственного капитала дочернего предприятия; рассчитывается денежная оценка деловой репутации, возникающей при консолидации:</w:t>
      </w:r>
    </w:p>
    <w:p w:rsidR="005D491F" w:rsidRDefault="005D491F" w:rsidP="005D491F">
      <w:r>
        <w:t>4725 тыс. руб. - 4620 тыс. руб. = 105 тыс. руб. Эта величина отражается в активе консолидированного баланса.</w:t>
      </w:r>
    </w:p>
    <w:p w:rsidR="005D491F" w:rsidRDefault="005D491F" w:rsidP="005D491F">
      <w:r>
        <w:t>4. Из консолидированного баланса группы полностью исключаются показатели по статье «Инвестиции в дочерние общества» в сумме 4725 тыс. руб.</w:t>
      </w:r>
    </w:p>
    <w:p w:rsidR="005D491F" w:rsidRDefault="005D491F" w:rsidP="005D491F">
      <w:r>
        <w:t>При этом 4620 тыс. руб. элиминируются с балансовой стоимостью доли собственного капитала дочернего общества, купленной материнской организацией. Поэтому эта часть собственного капитала дочернего общества «Бета» в консолидированном балансе не отражается.</w:t>
      </w:r>
    </w:p>
    <w:p w:rsidR="005D491F" w:rsidRDefault="005D491F" w:rsidP="005D491F">
      <w:r>
        <w:t>Оставшиеся 105 тыс. руб. инвестиций в дочернее предприятие отражаются в статье «Деловая репутация предприятия» консолидированного баланса.</w:t>
      </w:r>
    </w:p>
    <w:p w:rsidR="005D491F" w:rsidRDefault="005D491F" w:rsidP="005D491F">
      <w:r>
        <w:t>5. Определяется доля меньшинства, которая включает две составляющие:</w:t>
      </w:r>
    </w:p>
    <w:p w:rsidR="005D491F" w:rsidRDefault="005D491F" w:rsidP="005D491F">
      <w:r>
        <w:t>30% балансовой стоимости собственного капитала дочернего предприятия, т.е. 0,30 х 6600 тыс. руб. = 1980 тыс. руб.;</w:t>
      </w:r>
    </w:p>
    <w:p w:rsidR="005D491F" w:rsidRDefault="005D491F" w:rsidP="005D491F">
      <w:r>
        <w:t>30% от прибыли, полученной дочерним предприятием после продажи его акций материнской анализируемой организации, т.е. «послепродажная» прибыль (отчетного периода) = 0,30 х 1130 = 339 тыс. руб.</w:t>
      </w:r>
    </w:p>
    <w:p w:rsidR="00605682" w:rsidRDefault="005D491F" w:rsidP="005D491F">
      <w:r>
        <w:t>Д</w:t>
      </w:r>
      <w:r>
        <w:t>оля меньшинства составляет 1980 тыс. руб. + 339 тыс. руб. = 2319 тыс. руб. Эта сумма отражается в консолидированном балансе отдельной строкой пассива.</w:t>
      </w:r>
    </w:p>
    <w:p w:rsidR="005D491F" w:rsidRDefault="005D491F" w:rsidP="005D491F">
      <w:r>
        <w:t>6. Определяется нераспределенная прибыль отчетного года материнской организации: 0,70 х 1130 тыс. руб. = 791 тыс. руб.</w:t>
      </w:r>
    </w:p>
    <w:p w:rsidR="005D491F" w:rsidRDefault="005D491F" w:rsidP="005D491F">
      <w:r>
        <w:t>В консолидированном балансе чистая прибыль отчетного периода суммируется с чистой прибылью самой материнской организации: 791 тыс. руб. + 15575 тыс. руб. = 16366 тыс. руб.</w:t>
      </w:r>
    </w:p>
    <w:p w:rsidR="005D491F" w:rsidRDefault="005D491F" w:rsidP="005D491F">
      <w:r>
        <w:t>7. Все остальные статьи балансов и материнской анализируемой организации, и ООО «Бета» суммируются.</w:t>
      </w:r>
    </w:p>
    <w:p w:rsidR="005D491F" w:rsidRDefault="005D491F" w:rsidP="005D491F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4"/>
        <w:gridCol w:w="734"/>
        <w:gridCol w:w="640"/>
        <w:gridCol w:w="655"/>
        <w:gridCol w:w="651"/>
        <w:gridCol w:w="1156"/>
        <w:gridCol w:w="651"/>
        <w:gridCol w:w="771"/>
        <w:gridCol w:w="857"/>
        <w:gridCol w:w="872"/>
      </w:tblGrid>
      <w:tr w:rsidR="005D491F" w:rsidRPr="005D491F" w:rsidTr="005D491F">
        <w:trPr>
          <w:trHeight w:val="276"/>
          <w:tblCellSpacing w:w="15" w:type="dxa"/>
        </w:trPr>
        <w:tc>
          <w:tcPr>
            <w:tcW w:w="0" w:type="auto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bookmarkStart w:id="0" w:name="10.5."/>
            <w:bookmarkStart w:id="1" w:name="_GoBack"/>
            <w:bookmarkEnd w:id="1"/>
            <w:r w:rsidRPr="005D491F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 (тыс. руб.)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Статьи баланса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Материнская компания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ООО "Бета" (дочернее предприятие)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Собственный капитал дочернего предприятия, принадлежащий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Элиминирование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Консолидированный баланс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группе (70%)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меньшинству (30%)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Пассив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11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1. </w:t>
            </w:r>
            <w:proofErr w:type="spellStart"/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Внеоборотные</w:t>
            </w:r>
            <w:proofErr w:type="spellEnd"/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активы: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129520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9830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134730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1.1. Деловая репутация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1.2. Основные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97532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105932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1.3. Инвестиции в дочерние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4725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1.4. Прочие </w:t>
            </w:r>
            <w:proofErr w:type="spellStart"/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внеоборотные</w:t>
            </w:r>
            <w:proofErr w:type="spellEnd"/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27263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28693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2. Оборотные активы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193099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10555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203654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322619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20385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338384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3. Капитал и резервы: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135078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135869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3.1. Уставный капитал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65004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2915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2040,5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874,5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2040,5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65004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3.2. Добавочный капитал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23942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23942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3.3. Резервный капитал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14081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14081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3.4. Нераспределенная прибыль прошлых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16476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307,5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16476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3.5. Нераспределенная прибыль отчетного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15575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16366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4. Доля меньшинства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2319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5. Прочие пассивы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187541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12655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200196</w:t>
            </w:r>
          </w:p>
        </w:tc>
      </w:tr>
      <w:tr w:rsidR="005D491F" w:rsidRPr="005D491F" w:rsidTr="005D4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322619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  <w:t>20385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5411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2319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8E8E6"/>
            <w:vAlign w:val="center"/>
            <w:hideMark/>
          </w:tcPr>
          <w:p w:rsidR="005D491F" w:rsidRPr="005D491F" w:rsidRDefault="005D491F" w:rsidP="005D49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5"/>
                <w:szCs w:val="15"/>
                <w:lang w:eastAsia="ru-RU"/>
              </w:rPr>
            </w:pPr>
            <w:r w:rsidRPr="005D491F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eastAsia="ru-RU"/>
              </w:rPr>
              <w:t>338384</w:t>
            </w:r>
          </w:p>
        </w:tc>
      </w:tr>
      <w:bookmarkEnd w:id="0"/>
    </w:tbl>
    <w:p w:rsidR="005D491F" w:rsidRDefault="005D491F" w:rsidP="005D491F"/>
    <w:sectPr w:rsidR="005D4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EE"/>
    <w:rsid w:val="000862EE"/>
    <w:rsid w:val="005D491F"/>
    <w:rsid w:val="00605682"/>
    <w:rsid w:val="006C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C72A2E-4CD6-48B6-A148-A0552A8C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7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3256</Characters>
  <Application>Microsoft Office Word</Application>
  <DocSecurity>0</DocSecurity>
  <Lines>79</Lines>
  <Paragraphs>38</Paragraphs>
  <ScaleCrop>false</ScaleCrop>
  <Company>Hewlett-Packard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2017-04-29T13:45:00Z</dcterms:created>
  <dcterms:modified xsi:type="dcterms:W3CDTF">2017-04-29T13:53:00Z</dcterms:modified>
</cp:coreProperties>
</file>